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297F1" w14:textId="22A06704" w:rsidR="001631DF" w:rsidRDefault="001631DF" w:rsidP="00925E2F">
      <w:pPr>
        <w:rPr>
          <w:rFonts w:ascii="Times New Roman" w:hAnsi="Times New Roman" w:cs="Times New Roman"/>
          <w:sz w:val="24"/>
          <w:szCs w:val="24"/>
        </w:rPr>
      </w:pPr>
      <w:r>
        <w:rPr>
          <w:rFonts w:ascii="Times New Roman" w:hAnsi="Times New Roman" w:cs="Times New Roman"/>
          <w:sz w:val="24"/>
          <w:szCs w:val="24"/>
        </w:rPr>
        <w:t xml:space="preserve">Comments on </w:t>
      </w:r>
      <w:r w:rsidRPr="001631DF">
        <w:rPr>
          <w:rFonts w:ascii="Times New Roman" w:hAnsi="Times New Roman" w:cs="Times New Roman"/>
          <w:sz w:val="24"/>
          <w:szCs w:val="24"/>
        </w:rPr>
        <w:t>SR-Bats</w:t>
      </w:r>
      <w:r>
        <w:rPr>
          <w:rFonts w:ascii="Times New Roman" w:hAnsi="Times New Roman" w:cs="Times New Roman"/>
          <w:sz w:val="24"/>
          <w:szCs w:val="24"/>
        </w:rPr>
        <w:t xml:space="preserve"> </w:t>
      </w:r>
      <w:r w:rsidRPr="001631DF">
        <w:rPr>
          <w:rFonts w:ascii="Times New Roman" w:hAnsi="Times New Roman" w:cs="Times New Roman"/>
          <w:sz w:val="24"/>
          <w:szCs w:val="24"/>
        </w:rPr>
        <w:t>BZX-2016-30</w:t>
      </w:r>
    </w:p>
    <w:p w14:paraId="5E1E52A9" w14:textId="36E1B2EF" w:rsidR="008041FF" w:rsidRDefault="008041FF" w:rsidP="00925E2F">
      <w:pPr>
        <w:rPr>
          <w:rFonts w:ascii="Times New Roman" w:hAnsi="Times New Roman" w:cs="Times New Roman"/>
          <w:sz w:val="24"/>
          <w:szCs w:val="24"/>
        </w:rPr>
      </w:pPr>
      <w:r>
        <w:rPr>
          <w:rFonts w:ascii="Times New Roman" w:hAnsi="Times New Roman" w:cs="Times New Roman"/>
          <w:sz w:val="24"/>
          <w:szCs w:val="24"/>
        </w:rPr>
        <w:t xml:space="preserve">October </w:t>
      </w:r>
      <w:r w:rsidR="003B35DD">
        <w:rPr>
          <w:rFonts w:ascii="Times New Roman" w:hAnsi="Times New Roman" w:cs="Times New Roman"/>
          <w:sz w:val="24"/>
          <w:szCs w:val="24"/>
        </w:rPr>
        <w:t>2</w:t>
      </w:r>
      <w:r w:rsidR="00E82598">
        <w:rPr>
          <w:rFonts w:ascii="Times New Roman" w:hAnsi="Times New Roman" w:cs="Times New Roman"/>
          <w:sz w:val="24"/>
          <w:szCs w:val="24"/>
        </w:rPr>
        <w:t>8</w:t>
      </w:r>
      <w:r>
        <w:rPr>
          <w:rFonts w:ascii="Times New Roman" w:hAnsi="Times New Roman" w:cs="Times New Roman"/>
          <w:sz w:val="24"/>
          <w:szCs w:val="24"/>
        </w:rPr>
        <w:t>, 2016</w:t>
      </w:r>
    </w:p>
    <w:p w14:paraId="4C560ACA" w14:textId="3C181F38" w:rsidR="008041FF" w:rsidRDefault="008041FF" w:rsidP="00925E2F">
      <w:pPr>
        <w:rPr>
          <w:rFonts w:ascii="Times New Roman" w:hAnsi="Times New Roman" w:cs="Times New Roman"/>
          <w:sz w:val="24"/>
          <w:szCs w:val="24"/>
        </w:rPr>
      </w:pPr>
    </w:p>
    <w:p w14:paraId="7EDFB716" w14:textId="77777777" w:rsidR="00301C43" w:rsidRDefault="00301C43" w:rsidP="00925E2F">
      <w:pPr>
        <w:rPr>
          <w:rFonts w:ascii="Times New Roman" w:hAnsi="Times New Roman" w:cs="Times New Roman"/>
          <w:sz w:val="24"/>
          <w:szCs w:val="24"/>
        </w:rPr>
      </w:pPr>
    </w:p>
    <w:p w14:paraId="1BE8C8B8" w14:textId="77777777" w:rsidR="008041FF" w:rsidRPr="008639BB" w:rsidRDefault="008041FF" w:rsidP="008041FF">
      <w:pPr>
        <w:rPr>
          <w:rFonts w:ascii="Times New Roman" w:hAnsi="Times New Roman" w:cs="Times New Roman"/>
          <w:sz w:val="24"/>
          <w:szCs w:val="24"/>
        </w:rPr>
      </w:pPr>
      <w:r>
        <w:rPr>
          <w:rFonts w:ascii="Times New Roman" w:hAnsi="Times New Roman" w:cs="Times New Roman"/>
          <w:sz w:val="24"/>
          <w:szCs w:val="24"/>
        </w:rPr>
        <w:t>Mr. Secretary,</w:t>
      </w:r>
    </w:p>
    <w:p w14:paraId="4C68EC72" w14:textId="19D2F11C" w:rsidR="00D07CC0" w:rsidRDefault="008041FF" w:rsidP="008041FF">
      <w:pPr>
        <w:rPr>
          <w:rFonts w:ascii="Times New Roman" w:hAnsi="Times New Roman" w:cs="Times New Roman"/>
          <w:sz w:val="24"/>
          <w:szCs w:val="24"/>
        </w:rPr>
      </w:pPr>
      <w:r>
        <w:rPr>
          <w:rFonts w:ascii="Times New Roman" w:hAnsi="Times New Roman" w:cs="Times New Roman"/>
          <w:sz w:val="24"/>
          <w:szCs w:val="24"/>
        </w:rPr>
        <w:t xml:space="preserve">This letter is in response to the SEC letter dated October 12, 2016 regarding an open comment period for the </w:t>
      </w:r>
      <w:r w:rsidR="00E90B7B">
        <w:rPr>
          <w:rFonts w:ascii="Times New Roman" w:hAnsi="Times New Roman" w:cs="Times New Roman"/>
          <w:sz w:val="24"/>
          <w:szCs w:val="24"/>
        </w:rPr>
        <w:t>Winklevoss Bitcoin</w:t>
      </w:r>
      <w:r>
        <w:rPr>
          <w:rFonts w:ascii="Times New Roman" w:hAnsi="Times New Roman" w:cs="Times New Roman"/>
          <w:sz w:val="24"/>
          <w:szCs w:val="24"/>
        </w:rPr>
        <w:t xml:space="preserve"> ETF</w:t>
      </w:r>
      <w:r w:rsidR="00E90B7B">
        <w:rPr>
          <w:rFonts w:ascii="Times New Roman" w:hAnsi="Times New Roman" w:cs="Times New Roman"/>
          <w:sz w:val="24"/>
          <w:szCs w:val="24"/>
        </w:rPr>
        <w:t>, commonly referred to as the COIN ETF</w:t>
      </w:r>
      <w:r>
        <w:rPr>
          <w:rFonts w:ascii="Times New Roman" w:hAnsi="Times New Roman" w:cs="Times New Roman"/>
          <w:sz w:val="24"/>
          <w:szCs w:val="24"/>
        </w:rPr>
        <w:t>.</w:t>
      </w:r>
      <w:r w:rsidR="00D07CC0">
        <w:rPr>
          <w:rStyle w:val="FootnoteReference"/>
          <w:rFonts w:ascii="Times New Roman" w:hAnsi="Times New Roman" w:cs="Times New Roman"/>
          <w:sz w:val="24"/>
          <w:szCs w:val="24"/>
        </w:rPr>
        <w:footnoteReference w:id="1"/>
      </w:r>
    </w:p>
    <w:p w14:paraId="7043B4B1"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I </w:t>
      </w:r>
      <w:r w:rsidRPr="008639BB">
        <w:rPr>
          <w:rFonts w:ascii="Times New Roman" w:hAnsi="Times New Roman" w:cs="Times New Roman"/>
          <w:sz w:val="24"/>
          <w:szCs w:val="24"/>
        </w:rPr>
        <w:t xml:space="preserve">believe that the approval of the COIN ETF represents a qualitative risk that could </w:t>
      </w:r>
      <w:r>
        <w:rPr>
          <w:rFonts w:ascii="Times New Roman" w:hAnsi="Times New Roman" w:cs="Times New Roman"/>
          <w:sz w:val="24"/>
          <w:szCs w:val="24"/>
        </w:rPr>
        <w:t>impact – without recourse or due process – investors in the COIN ETF.  It could also negatively impact both the regulatory industry and financial industry both of whom are currently experimenting with a mixture of technology commonly referred to as blockchain technology</w:t>
      </w:r>
      <w:r w:rsidRPr="008639BB">
        <w:rPr>
          <w:rFonts w:ascii="Times New Roman" w:hAnsi="Times New Roman" w:cs="Times New Roman"/>
          <w:sz w:val="24"/>
          <w:szCs w:val="24"/>
        </w:rPr>
        <w:t>.</w:t>
      </w:r>
      <w:r w:rsidRPr="008639B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Consequently, I </w:t>
      </w:r>
      <w:r w:rsidRPr="008639BB">
        <w:rPr>
          <w:rFonts w:ascii="Times New Roman" w:hAnsi="Times New Roman" w:cs="Times New Roman"/>
          <w:sz w:val="24"/>
          <w:szCs w:val="24"/>
        </w:rPr>
        <w:t>feel that it is necessary to articulate some of t</w:t>
      </w:r>
      <w:r>
        <w:rPr>
          <w:rFonts w:ascii="Times New Roman" w:hAnsi="Times New Roman" w:cs="Times New Roman"/>
          <w:sz w:val="24"/>
          <w:szCs w:val="24"/>
        </w:rPr>
        <w:t>hese concerns as a public service.</w:t>
      </w:r>
    </w:p>
    <w:p w14:paraId="7077DDFD"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Some of the issues below have been previously described in the Winklevoss Bitcoin Trust S-1 (pages 8-11; 32-33), but due to circumstances over the past 6 months are worth highlighting once again.</w:t>
      </w:r>
      <w:r>
        <w:rPr>
          <w:rStyle w:val="FootnoteReference"/>
          <w:rFonts w:ascii="Times New Roman" w:hAnsi="Times New Roman" w:cs="Times New Roman"/>
          <w:sz w:val="24"/>
          <w:szCs w:val="24"/>
        </w:rPr>
        <w:footnoteReference w:id="3"/>
      </w:r>
    </w:p>
    <w:p w14:paraId="706B172D" w14:textId="77777777" w:rsidR="001F1A58"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As described below, in terms of volume and liquidity the cryptocurrency market is relatively small compared to traditional FX markets and as a result unknown and unregulated participants (“whales”) regularly move the price. Consequently, the COIN ETF creates a </w:t>
      </w:r>
      <w:r w:rsidRPr="001631DF">
        <w:rPr>
          <w:rFonts w:ascii="Times New Roman" w:hAnsi="Times New Roman" w:cs="Times New Roman"/>
          <w:i/>
          <w:sz w:val="24"/>
          <w:szCs w:val="24"/>
        </w:rPr>
        <w:t xml:space="preserve">caveat emptor </w:t>
      </w:r>
      <w:r>
        <w:rPr>
          <w:rFonts w:ascii="Times New Roman" w:hAnsi="Times New Roman" w:cs="Times New Roman"/>
          <w:sz w:val="24"/>
          <w:szCs w:val="24"/>
        </w:rPr>
        <w:t xml:space="preserve">environment, or rather investor beware.  Retail investors do not understand the risks and implications of: forking in the code; collusion and coordination by mining pools; and price manipulation due to a lack of financial controls.  </w:t>
      </w:r>
    </w:p>
    <w:p w14:paraId="165493DC" w14:textId="3A6FD258" w:rsidR="00D07CC0" w:rsidRDefault="001F1A58" w:rsidP="00925E2F">
      <w:pPr>
        <w:rPr>
          <w:rFonts w:ascii="Times New Roman" w:hAnsi="Times New Roman" w:cs="Times New Roman"/>
          <w:sz w:val="24"/>
          <w:szCs w:val="24"/>
        </w:rPr>
      </w:pPr>
      <w:r>
        <w:rPr>
          <w:rFonts w:ascii="Times New Roman" w:hAnsi="Times New Roman" w:cs="Times New Roman"/>
          <w:sz w:val="24"/>
          <w:szCs w:val="24"/>
        </w:rPr>
        <w:t xml:space="preserve">For reasons detailed below, it is </w:t>
      </w:r>
      <w:r w:rsidR="00C7207B">
        <w:rPr>
          <w:rFonts w:ascii="Times New Roman" w:hAnsi="Times New Roman" w:cs="Times New Roman"/>
          <w:sz w:val="24"/>
          <w:szCs w:val="24"/>
        </w:rPr>
        <w:t xml:space="preserve">recommended that the SEC </w:t>
      </w:r>
      <w:r>
        <w:rPr>
          <w:rFonts w:ascii="Times New Roman" w:hAnsi="Times New Roman" w:cs="Times New Roman"/>
          <w:sz w:val="24"/>
          <w:szCs w:val="24"/>
        </w:rPr>
        <w:t>reject the proposed COIN ETF.</w:t>
      </w:r>
    </w:p>
    <w:p w14:paraId="418C1E22" w14:textId="58819148" w:rsidR="00D07CC0" w:rsidRPr="00E90B7B" w:rsidRDefault="00D07CC0" w:rsidP="00925E2F">
      <w:pPr>
        <w:rPr>
          <w:rFonts w:ascii="Times New Roman" w:hAnsi="Times New Roman" w:cs="Times New Roman"/>
          <w:b/>
          <w:sz w:val="24"/>
          <w:szCs w:val="24"/>
        </w:rPr>
      </w:pPr>
      <w:r>
        <w:rPr>
          <w:rFonts w:ascii="Times New Roman" w:hAnsi="Times New Roman" w:cs="Times New Roman"/>
          <w:b/>
          <w:sz w:val="24"/>
          <w:szCs w:val="24"/>
        </w:rPr>
        <w:t>Section 1: Price Manipulation Risks</w:t>
      </w:r>
    </w:p>
    <w:p w14:paraId="7FA19D74" w14:textId="26D220C1" w:rsidR="00E11AB3" w:rsidRDefault="00E11AB3" w:rsidP="00E11AB3">
      <w:pPr>
        <w:rPr>
          <w:rFonts w:ascii="Times New Roman" w:hAnsi="Times New Roman" w:cs="Times New Roman"/>
          <w:sz w:val="24"/>
          <w:szCs w:val="24"/>
        </w:rPr>
      </w:pPr>
      <w:r>
        <w:rPr>
          <w:rFonts w:ascii="Times New Roman" w:hAnsi="Times New Roman" w:cs="Times New Roman"/>
          <w:sz w:val="24"/>
          <w:szCs w:val="24"/>
        </w:rPr>
        <w:t>In the SEC’s most recent letter, dated October 12, 2016, several of the questions that the SEC asks the public is an opinion on:</w:t>
      </w:r>
      <w:r>
        <w:rPr>
          <w:rStyle w:val="FootnoteReference"/>
          <w:rFonts w:ascii="Times New Roman" w:hAnsi="Times New Roman" w:cs="Times New Roman"/>
          <w:sz w:val="24"/>
          <w:szCs w:val="24"/>
        </w:rPr>
        <w:footnoteReference w:id="4"/>
      </w:r>
    </w:p>
    <w:p w14:paraId="3083B2EE" w14:textId="52284C7A" w:rsidR="00E11AB3" w:rsidRDefault="00E11AB3" w:rsidP="00E11AB3">
      <w:pPr>
        <w:ind w:left="720"/>
        <w:rPr>
          <w:rFonts w:ascii="Times New Roman" w:hAnsi="Times New Roman" w:cs="Times New Roman"/>
          <w:sz w:val="24"/>
          <w:szCs w:val="24"/>
        </w:rPr>
      </w:pPr>
      <w:r w:rsidRPr="00E11AB3">
        <w:rPr>
          <w:rFonts w:ascii="Times New Roman" w:hAnsi="Times New Roman" w:cs="Times New Roman"/>
          <w:sz w:val="24"/>
          <w:szCs w:val="24"/>
        </w:rPr>
        <w:t>What are commenters’ views about the current stability, resilience, f</w:t>
      </w:r>
      <w:r>
        <w:rPr>
          <w:rFonts w:ascii="Times New Roman" w:hAnsi="Times New Roman" w:cs="Times New Roman"/>
          <w:sz w:val="24"/>
          <w:szCs w:val="24"/>
        </w:rPr>
        <w:t xml:space="preserve">airness, and efficiency of the </w:t>
      </w:r>
      <w:r w:rsidRPr="00E11AB3">
        <w:rPr>
          <w:rFonts w:ascii="Times New Roman" w:hAnsi="Times New Roman" w:cs="Times New Roman"/>
          <w:sz w:val="24"/>
          <w:szCs w:val="24"/>
        </w:rPr>
        <w:t>markets on which bitcoin are traded?</w:t>
      </w:r>
      <w:r>
        <w:rPr>
          <w:rFonts w:ascii="Times New Roman" w:hAnsi="Times New Roman" w:cs="Times New Roman"/>
          <w:sz w:val="24"/>
          <w:szCs w:val="24"/>
        </w:rPr>
        <w:t xml:space="preserve"> […] </w:t>
      </w:r>
      <w:r w:rsidRPr="00E11AB3">
        <w:rPr>
          <w:rFonts w:ascii="Times New Roman" w:hAnsi="Times New Roman" w:cs="Times New Roman"/>
          <w:sz w:val="24"/>
          <w:szCs w:val="24"/>
        </w:rPr>
        <w:t>What are commenters’ views on the risk of loss via</w:t>
      </w:r>
      <w:r>
        <w:rPr>
          <w:rFonts w:ascii="Times New Roman" w:hAnsi="Times New Roman" w:cs="Times New Roman"/>
          <w:sz w:val="24"/>
          <w:szCs w:val="24"/>
        </w:rPr>
        <w:t xml:space="preserve"> </w:t>
      </w:r>
      <w:r w:rsidRPr="00E11AB3">
        <w:rPr>
          <w:rFonts w:ascii="Times New Roman" w:hAnsi="Times New Roman" w:cs="Times New Roman"/>
          <w:sz w:val="24"/>
          <w:szCs w:val="24"/>
        </w:rPr>
        <w:t>computer hacking posed by such an asset?</w:t>
      </w:r>
    </w:p>
    <w:p w14:paraId="01CE0D93" w14:textId="77777777" w:rsidR="00E11AB3" w:rsidRDefault="00E11AB3" w:rsidP="0005128E">
      <w:pPr>
        <w:rPr>
          <w:rFonts w:ascii="Times New Roman" w:hAnsi="Times New Roman" w:cs="Times New Roman"/>
          <w:sz w:val="24"/>
          <w:szCs w:val="24"/>
        </w:rPr>
      </w:pPr>
      <w:r>
        <w:rPr>
          <w:rFonts w:ascii="Times New Roman" w:hAnsi="Times New Roman" w:cs="Times New Roman"/>
          <w:sz w:val="24"/>
          <w:szCs w:val="24"/>
        </w:rPr>
        <w:t>To better answer these question, we should first look at other existing marketplaces.</w:t>
      </w:r>
    </w:p>
    <w:p w14:paraId="2F4428CE" w14:textId="58EB6245" w:rsidR="00D07CC0" w:rsidRDefault="00D07CC0" w:rsidP="0005128E">
      <w:pPr>
        <w:rPr>
          <w:rFonts w:ascii="Times New Roman" w:hAnsi="Times New Roman" w:cs="Times New Roman"/>
          <w:sz w:val="24"/>
          <w:szCs w:val="24"/>
        </w:rPr>
      </w:pPr>
      <w:r w:rsidRPr="00350CAA">
        <w:rPr>
          <w:rFonts w:ascii="Times New Roman" w:hAnsi="Times New Roman" w:cs="Times New Roman"/>
          <w:sz w:val="24"/>
          <w:szCs w:val="24"/>
        </w:rPr>
        <w:lastRenderedPageBreak/>
        <w:t>The foreign exchange (FX) market is the largest, most liquid market in the world, with reported total daily volumes around $5 trillion a day and around $2 trillion in spot FX.</w:t>
      </w:r>
      <w:r>
        <w:rPr>
          <w:rStyle w:val="FootnoteReference"/>
          <w:rFonts w:ascii="Times New Roman" w:hAnsi="Times New Roman" w:cs="Times New Roman"/>
          <w:sz w:val="24"/>
          <w:szCs w:val="24"/>
        </w:rPr>
        <w:footnoteReference w:id="5"/>
      </w:r>
      <w:r w:rsidRPr="00350CAA">
        <w:rPr>
          <w:rFonts w:ascii="Times New Roman" w:hAnsi="Times New Roman" w:cs="Times New Roman"/>
          <w:sz w:val="24"/>
          <w:szCs w:val="24"/>
        </w:rPr>
        <w:t xml:space="preserve">   Meanwhile, daily volumes (when “wash trade” volumes at certain exchanges are excluded) summed across all cryptocurrenc</w:t>
      </w:r>
      <w:r>
        <w:rPr>
          <w:rFonts w:ascii="Times New Roman" w:hAnsi="Times New Roman" w:cs="Times New Roman"/>
          <w:sz w:val="24"/>
          <w:szCs w:val="24"/>
        </w:rPr>
        <w:t>y exchanges</w:t>
      </w:r>
      <w:r w:rsidRPr="00350CAA">
        <w:rPr>
          <w:rFonts w:ascii="Times New Roman" w:hAnsi="Times New Roman" w:cs="Times New Roman"/>
          <w:sz w:val="24"/>
          <w:szCs w:val="24"/>
        </w:rPr>
        <w:t xml:space="preserve"> ranged in August from $75 to $150 million, though there were days that were outliers.</w:t>
      </w:r>
      <w:r>
        <w:rPr>
          <w:rStyle w:val="FootnoteReference"/>
          <w:rFonts w:ascii="Times New Roman" w:hAnsi="Times New Roman" w:cs="Times New Roman"/>
          <w:sz w:val="24"/>
          <w:szCs w:val="24"/>
        </w:rPr>
        <w:footnoteReference w:id="6"/>
      </w:r>
      <w:r w:rsidRPr="00350CAA">
        <w:rPr>
          <w:rFonts w:ascii="Times New Roman" w:hAnsi="Times New Roman" w:cs="Times New Roman"/>
          <w:sz w:val="24"/>
          <w:szCs w:val="24"/>
        </w:rPr>
        <w:t xml:space="preserve">   </w:t>
      </w:r>
    </w:p>
    <w:p w14:paraId="184D1D05" w14:textId="4C789111" w:rsidR="00D07CC0" w:rsidRDefault="00D07CC0" w:rsidP="0005128E">
      <w:pPr>
        <w:rPr>
          <w:rFonts w:ascii="Times New Roman" w:hAnsi="Times New Roman" w:cs="Times New Roman"/>
          <w:sz w:val="24"/>
          <w:szCs w:val="24"/>
        </w:rPr>
      </w:pPr>
      <w:r>
        <w:rPr>
          <w:rFonts w:ascii="Times New Roman" w:hAnsi="Times New Roman" w:cs="Times New Roman"/>
          <w:sz w:val="24"/>
          <w:szCs w:val="24"/>
        </w:rPr>
        <w:t>Relative to securities trading, a</w:t>
      </w:r>
      <w:r w:rsidRPr="00350CAA">
        <w:rPr>
          <w:rFonts w:ascii="Times New Roman" w:hAnsi="Times New Roman" w:cs="Times New Roman"/>
          <w:sz w:val="24"/>
          <w:szCs w:val="24"/>
        </w:rPr>
        <w:t>t the time of this writing the “market cap” (available supply*price) of bitcoin is slightly above the market capitalization of TripAdvisor (TRIP) at $9.1 billion.  However, the average volume in terms of U.S. dollar amount traded daily is higher for TripAdvisor than bitcoin.</w:t>
      </w:r>
      <w:r>
        <w:rPr>
          <w:rStyle w:val="FootnoteReference"/>
          <w:rFonts w:ascii="Times New Roman" w:hAnsi="Times New Roman" w:cs="Times New Roman"/>
          <w:sz w:val="24"/>
          <w:szCs w:val="24"/>
        </w:rPr>
        <w:footnoteReference w:id="7"/>
      </w:r>
      <w:r w:rsidRPr="00350CAA">
        <w:rPr>
          <w:rFonts w:ascii="Times New Roman" w:hAnsi="Times New Roman" w:cs="Times New Roman"/>
          <w:sz w:val="24"/>
          <w:szCs w:val="24"/>
        </w:rPr>
        <w:t xml:space="preserve">   TRIP is also more liquid, given that its quotes are in a</w:t>
      </w:r>
      <w:r>
        <w:rPr>
          <w:rFonts w:ascii="Times New Roman" w:hAnsi="Times New Roman" w:cs="Times New Roman"/>
          <w:sz w:val="24"/>
          <w:szCs w:val="24"/>
        </w:rPr>
        <w:t xml:space="preserve"> regulated</w:t>
      </w:r>
      <w:r w:rsidRPr="00350CAA">
        <w:rPr>
          <w:rFonts w:ascii="Times New Roman" w:hAnsi="Times New Roman" w:cs="Times New Roman"/>
          <w:sz w:val="24"/>
          <w:szCs w:val="24"/>
        </w:rPr>
        <w:t xml:space="preserve"> marketplace and its volumes are mostly confined to 6.5 hours of trading, while bitcoin volumes are diffused over 24 hours</w:t>
      </w:r>
      <w:r>
        <w:rPr>
          <w:rFonts w:ascii="Times New Roman" w:hAnsi="Times New Roman" w:cs="Times New Roman"/>
          <w:sz w:val="24"/>
          <w:szCs w:val="24"/>
        </w:rPr>
        <w:t xml:space="preserve"> across several dozen unregulated and underegulated exchanges, some of which as described below, are basically “bucket shops</w:t>
      </w:r>
      <w:r w:rsidRPr="00350CAA">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615EF77F" w14:textId="78910ED1" w:rsidR="00D07CC0" w:rsidRDefault="00D07CC0" w:rsidP="0005128E">
      <w:pPr>
        <w:rPr>
          <w:rFonts w:ascii="Times New Roman" w:hAnsi="Times New Roman" w:cs="Times New Roman"/>
          <w:sz w:val="24"/>
          <w:szCs w:val="24"/>
        </w:rPr>
      </w:pPr>
      <w:r>
        <w:rPr>
          <w:rFonts w:ascii="Times New Roman" w:hAnsi="Times New Roman" w:cs="Times New Roman"/>
          <w:sz w:val="24"/>
          <w:szCs w:val="24"/>
        </w:rPr>
        <w:t xml:space="preserve">One response is that the comparison above may not be apples-to-apples because both the FX and securities marketplaces are regulated (some more than others).  For instance, </w:t>
      </w:r>
      <w:r w:rsidRPr="00350CAA">
        <w:rPr>
          <w:rFonts w:ascii="Times New Roman" w:hAnsi="Times New Roman" w:cs="Times New Roman"/>
          <w:sz w:val="24"/>
          <w:szCs w:val="24"/>
        </w:rPr>
        <w:t>in the U.S., recent legislation by the NFA led Interactive Brokers, host of 7% of the American retail FX market, to stop offering the customers with less than $10 million the ability to leverage their positions.   This</w:t>
      </w:r>
      <w:r>
        <w:rPr>
          <w:rFonts w:ascii="Times New Roman" w:hAnsi="Times New Roman" w:cs="Times New Roman"/>
          <w:sz w:val="24"/>
          <w:szCs w:val="24"/>
        </w:rPr>
        <w:t xml:space="preserve"> effectively closes their United States</w:t>
      </w:r>
      <w:r w:rsidRPr="00350CAA">
        <w:rPr>
          <w:rFonts w:ascii="Times New Roman" w:hAnsi="Times New Roman" w:cs="Times New Roman"/>
          <w:sz w:val="24"/>
          <w:szCs w:val="24"/>
        </w:rPr>
        <w:t xml:space="preserve"> retail operations.</w:t>
      </w:r>
      <w:r>
        <w:rPr>
          <w:rFonts w:ascii="Times New Roman" w:hAnsi="Times New Roman" w:cs="Times New Roman"/>
          <w:sz w:val="24"/>
          <w:szCs w:val="24"/>
        </w:rPr>
        <w:t xml:space="preserve">  </w:t>
      </w:r>
    </w:p>
    <w:p w14:paraId="1349A333" w14:textId="20273D6A" w:rsidR="00D07CC0" w:rsidRDefault="001F1A58" w:rsidP="0005128E">
      <w:pPr>
        <w:rPr>
          <w:rFonts w:ascii="Times New Roman" w:hAnsi="Times New Roman" w:cs="Times New Roman"/>
          <w:sz w:val="24"/>
          <w:szCs w:val="24"/>
        </w:rPr>
      </w:pPr>
      <w:r>
        <w:rPr>
          <w:rFonts w:ascii="Times New Roman" w:hAnsi="Times New Roman" w:cs="Times New Roman"/>
          <w:sz w:val="24"/>
          <w:szCs w:val="24"/>
        </w:rPr>
        <w:t xml:space="preserve">There are multiple cryptocurrency exchanges that also provide leverage. </w:t>
      </w:r>
      <w:r w:rsidR="00D07CC0">
        <w:rPr>
          <w:rFonts w:ascii="Times New Roman" w:hAnsi="Times New Roman" w:cs="Times New Roman"/>
          <w:sz w:val="24"/>
          <w:szCs w:val="24"/>
        </w:rPr>
        <w:t xml:space="preserve"> Huobi, a cryptocurrency exchange based in Beijing allows traders to trade with 10x leverage through its BitVC affiliate.</w:t>
      </w:r>
      <w:r w:rsidR="00D07CC0">
        <w:rPr>
          <w:rStyle w:val="FootnoteReference"/>
          <w:rFonts w:ascii="Times New Roman" w:hAnsi="Times New Roman" w:cs="Times New Roman"/>
          <w:sz w:val="24"/>
          <w:szCs w:val="24"/>
        </w:rPr>
        <w:footnoteReference w:id="9"/>
      </w:r>
      <w:r w:rsidR="00D07CC0">
        <w:rPr>
          <w:rFonts w:ascii="Times New Roman" w:hAnsi="Times New Roman" w:cs="Times New Roman"/>
          <w:sz w:val="24"/>
          <w:szCs w:val="24"/>
        </w:rPr>
        <w:t xml:space="preserve">  796.com, a Shenzhen-based cryptocurrency exchange, allows traders to trade with 50x leverage.</w:t>
      </w:r>
      <w:r w:rsidR="00D07CC0">
        <w:rPr>
          <w:rStyle w:val="FootnoteReference"/>
          <w:rFonts w:ascii="Times New Roman" w:hAnsi="Times New Roman" w:cs="Times New Roman"/>
          <w:sz w:val="24"/>
          <w:szCs w:val="24"/>
        </w:rPr>
        <w:footnoteReference w:id="10"/>
      </w:r>
      <w:r w:rsidR="00D07CC0">
        <w:rPr>
          <w:rFonts w:ascii="Times New Roman" w:hAnsi="Times New Roman" w:cs="Times New Roman"/>
          <w:sz w:val="24"/>
          <w:szCs w:val="24"/>
        </w:rPr>
        <w:t xml:space="preserve">  </w:t>
      </w:r>
      <w:r>
        <w:rPr>
          <w:rFonts w:ascii="Times New Roman" w:hAnsi="Times New Roman" w:cs="Times New Roman"/>
          <w:sz w:val="24"/>
          <w:szCs w:val="24"/>
        </w:rPr>
        <w:t>Neither of these exchanges are regulated nor are there proper financial controls in place.  As a consequence, users and investors have suffered losses on both platforms.  In November 2014, Huobi socialized $1.2 million in losses BitVC had suffered -- across all of its traders to cover a “system loss.”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D07CC0">
        <w:rPr>
          <w:rFonts w:ascii="Times New Roman" w:hAnsi="Times New Roman" w:cs="Times New Roman"/>
          <w:sz w:val="24"/>
          <w:szCs w:val="24"/>
        </w:rPr>
        <w:t>In January 2015, 796.com “lost” 1,000 bitcoins which impacted the dividend to investors.</w:t>
      </w:r>
      <w:r w:rsidR="00D07CC0">
        <w:rPr>
          <w:rStyle w:val="FootnoteReference"/>
          <w:rFonts w:ascii="Times New Roman" w:hAnsi="Times New Roman" w:cs="Times New Roman"/>
          <w:sz w:val="24"/>
          <w:szCs w:val="24"/>
        </w:rPr>
        <w:footnoteReference w:id="12"/>
      </w:r>
      <w:r w:rsidR="00D07CC0">
        <w:rPr>
          <w:rFonts w:ascii="Times New Roman" w:hAnsi="Times New Roman" w:cs="Times New Roman"/>
          <w:sz w:val="24"/>
          <w:szCs w:val="24"/>
        </w:rPr>
        <w:t xml:space="preserve">  </w:t>
      </w:r>
    </w:p>
    <w:p w14:paraId="4C15BCD4" w14:textId="791EBCB4" w:rsidR="00EE5A69" w:rsidRDefault="00EE5A69" w:rsidP="0005128E">
      <w:pPr>
        <w:rPr>
          <w:rFonts w:ascii="Times New Roman" w:hAnsi="Times New Roman" w:cs="Times New Roman"/>
          <w:sz w:val="24"/>
          <w:szCs w:val="24"/>
        </w:rPr>
      </w:pPr>
      <w:r>
        <w:rPr>
          <w:rFonts w:ascii="Times New Roman" w:hAnsi="Times New Roman" w:cs="Times New Roman"/>
          <w:sz w:val="24"/>
          <w:szCs w:val="24"/>
        </w:rPr>
        <w:t xml:space="preserve">In fact, during the process of </w:t>
      </w:r>
      <w:r w:rsidR="00AD652F">
        <w:rPr>
          <w:rFonts w:ascii="Times New Roman" w:hAnsi="Times New Roman" w:cs="Times New Roman"/>
          <w:sz w:val="24"/>
          <w:szCs w:val="24"/>
        </w:rPr>
        <w:t xml:space="preserve">just </w:t>
      </w:r>
      <w:r>
        <w:rPr>
          <w:rFonts w:ascii="Times New Roman" w:hAnsi="Times New Roman" w:cs="Times New Roman"/>
          <w:sz w:val="24"/>
          <w:szCs w:val="24"/>
        </w:rPr>
        <w:t>drafting this letter:</w:t>
      </w:r>
    </w:p>
    <w:p w14:paraId="2557CE4C" w14:textId="3AB165E0" w:rsidR="00EE5A69" w:rsidRDefault="00EE5A69" w:rsidP="00EE5A6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Bicurex, </w:t>
      </w:r>
      <w:r w:rsidRPr="00EE5A69">
        <w:rPr>
          <w:rFonts w:ascii="Times New Roman" w:hAnsi="Times New Roman" w:cs="Times New Roman"/>
          <w:sz w:val="24"/>
          <w:szCs w:val="24"/>
        </w:rPr>
        <w:t>the largest Bitcoin exchange in Poland</w:t>
      </w:r>
      <w:r w:rsidR="001149FF">
        <w:rPr>
          <w:rFonts w:ascii="Times New Roman" w:hAnsi="Times New Roman" w:cs="Times New Roman"/>
          <w:sz w:val="24"/>
          <w:szCs w:val="24"/>
        </w:rPr>
        <w:t>, was</w:t>
      </w:r>
      <w:r w:rsidRPr="00EE5A69">
        <w:rPr>
          <w:rFonts w:ascii="Times New Roman" w:hAnsi="Times New Roman" w:cs="Times New Roman"/>
          <w:sz w:val="24"/>
          <w:szCs w:val="24"/>
        </w:rPr>
        <w:t xml:space="preserve"> hacked and lost 2,300 bitcoins</w:t>
      </w:r>
      <w:r>
        <w:rPr>
          <w:rFonts w:ascii="Times New Roman" w:hAnsi="Times New Roman" w:cs="Times New Roman"/>
          <w:sz w:val="24"/>
          <w:szCs w:val="24"/>
        </w:rPr>
        <w:t xml:space="preserve"> (worth ~$1.5 million)</w:t>
      </w:r>
      <w:r>
        <w:rPr>
          <w:rStyle w:val="FootnoteReference"/>
          <w:rFonts w:ascii="Times New Roman" w:hAnsi="Times New Roman" w:cs="Times New Roman"/>
          <w:sz w:val="24"/>
          <w:szCs w:val="24"/>
        </w:rPr>
        <w:footnoteReference w:id="13"/>
      </w:r>
    </w:p>
    <w:p w14:paraId="131727A2" w14:textId="53AB5909" w:rsidR="00EE5A69" w:rsidRDefault="00EE5A69" w:rsidP="00EE5A6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Bitfinex announced yet another way to compensate its customers</w:t>
      </w:r>
      <w:r w:rsidR="001149FF">
        <w:rPr>
          <w:rFonts w:ascii="Times New Roman" w:hAnsi="Times New Roman" w:cs="Times New Roman"/>
          <w:sz w:val="24"/>
          <w:szCs w:val="24"/>
        </w:rPr>
        <w:t>.  T</w:t>
      </w:r>
      <w:r>
        <w:rPr>
          <w:rFonts w:ascii="Times New Roman" w:hAnsi="Times New Roman" w:cs="Times New Roman"/>
          <w:sz w:val="24"/>
          <w:szCs w:val="24"/>
        </w:rPr>
        <w:t>wo months ago Bitfinex seized funds of its customers after a recent hack (it has been hacked twice in the past 18 months</w:t>
      </w:r>
      <w:r w:rsidR="001149FF">
        <w:rPr>
          <w:rFonts w:ascii="Times New Roman" w:hAnsi="Times New Roman" w:cs="Times New Roman"/>
          <w:sz w:val="24"/>
          <w:szCs w:val="24"/>
        </w:rPr>
        <w:t>).  It plans to give equity of the parent company to its customers.</w:t>
      </w:r>
      <w:r>
        <w:rPr>
          <w:rStyle w:val="FootnoteReference"/>
          <w:rFonts w:ascii="Times New Roman" w:hAnsi="Times New Roman" w:cs="Times New Roman"/>
          <w:sz w:val="24"/>
          <w:szCs w:val="24"/>
        </w:rPr>
        <w:footnoteReference w:id="14"/>
      </w:r>
    </w:p>
    <w:p w14:paraId="7F238F9E" w14:textId="6F83A1F5" w:rsidR="00EE5A69" w:rsidRDefault="00EE5A69" w:rsidP="00EE5A6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Cryptsy, once one of the largest altcoin exchanges prior to its bankruptcy, announced that the assets belonging to the wife of the CEO who fled to China, would now be liquidated to pay back the $5 million in customer losses</w:t>
      </w:r>
      <w:r w:rsidR="001149FF">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14:paraId="4FAF0506" w14:textId="3B367DBB" w:rsidR="00CD1360" w:rsidRPr="00EE5A69" w:rsidRDefault="00CD1360" w:rsidP="00EE5A6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Using the Shapeshift cryptocurrency exchange, The DAO attacker converted around 95,000 ETC it had taken from The DAO and changed it to 145 BTC; this is roughly equivalent to $100,000.</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Separately, earlier this year Shapeshift was hacked for a total of around $230,000 in what is alleged to be partially an inside job.</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22D60828" w14:textId="2C627B36" w:rsidR="00E11AB3" w:rsidRDefault="00E11AB3" w:rsidP="0005128E">
      <w:pPr>
        <w:rPr>
          <w:rFonts w:ascii="Times New Roman" w:hAnsi="Times New Roman" w:cs="Times New Roman"/>
          <w:sz w:val="24"/>
          <w:szCs w:val="24"/>
        </w:rPr>
      </w:pPr>
      <w:r>
        <w:rPr>
          <w:rFonts w:ascii="Times New Roman" w:hAnsi="Times New Roman" w:cs="Times New Roman"/>
          <w:sz w:val="24"/>
          <w:szCs w:val="24"/>
        </w:rPr>
        <w:t xml:space="preserve">There appears to be a near direct correlation between the behavior of exchange operators and the level of regulation an exchange is required to comply with.  </w:t>
      </w:r>
      <w:r w:rsidR="00D07CC0">
        <w:rPr>
          <w:rFonts w:ascii="Times New Roman" w:hAnsi="Times New Roman" w:cs="Times New Roman"/>
          <w:sz w:val="24"/>
          <w:szCs w:val="24"/>
        </w:rPr>
        <w:t>One academic paper presented in April 2013 found that of 40 cryptocurrency exchanges surveyed, 18 had shut down and stolen customer funds.</w:t>
      </w:r>
      <w:r w:rsidR="00D07CC0">
        <w:rPr>
          <w:rStyle w:val="FootnoteReference"/>
          <w:rFonts w:ascii="Times New Roman" w:hAnsi="Times New Roman" w:cs="Times New Roman"/>
          <w:sz w:val="24"/>
          <w:szCs w:val="24"/>
        </w:rPr>
        <w:footnoteReference w:id="18"/>
      </w:r>
      <w:r w:rsidR="00D07CC0">
        <w:rPr>
          <w:rFonts w:ascii="Times New Roman" w:hAnsi="Times New Roman" w:cs="Times New Roman"/>
          <w:sz w:val="24"/>
          <w:szCs w:val="24"/>
        </w:rPr>
        <w:t xml:space="preserve">  In the three years since the paper was published, </w:t>
      </w:r>
      <w:r w:rsidR="00DD27F5">
        <w:rPr>
          <w:rFonts w:ascii="Times New Roman" w:hAnsi="Times New Roman" w:cs="Times New Roman"/>
          <w:sz w:val="24"/>
          <w:szCs w:val="24"/>
        </w:rPr>
        <w:t>only a handful of the 40 still exist</w:t>
      </w:r>
      <w:r w:rsidR="00D07CC0">
        <w:rPr>
          <w:rFonts w:ascii="Times New Roman" w:hAnsi="Times New Roman" w:cs="Times New Roman"/>
          <w:sz w:val="24"/>
          <w:szCs w:val="24"/>
        </w:rPr>
        <w:t xml:space="preserve"> while others closed down</w:t>
      </w:r>
      <w:r w:rsidR="00DD27F5">
        <w:rPr>
          <w:rFonts w:ascii="Times New Roman" w:hAnsi="Times New Roman" w:cs="Times New Roman"/>
          <w:sz w:val="24"/>
          <w:szCs w:val="24"/>
        </w:rPr>
        <w:t xml:space="preserve">.  </w:t>
      </w:r>
      <w:r w:rsidR="001F1A58">
        <w:rPr>
          <w:rFonts w:ascii="Times New Roman" w:hAnsi="Times New Roman" w:cs="Times New Roman"/>
          <w:sz w:val="24"/>
          <w:szCs w:val="24"/>
        </w:rPr>
        <w:t xml:space="preserve">Of those that initially survived 2013 was Swedish exchange, </w:t>
      </w:r>
      <w:r w:rsidR="00D07CC0">
        <w:rPr>
          <w:rFonts w:ascii="Times New Roman" w:hAnsi="Times New Roman" w:cs="Times New Roman"/>
          <w:sz w:val="24"/>
          <w:szCs w:val="24"/>
        </w:rPr>
        <w:t>Kapiton</w:t>
      </w:r>
      <w:r w:rsidR="001F1A58">
        <w:rPr>
          <w:rFonts w:ascii="Times New Roman" w:hAnsi="Times New Roman" w:cs="Times New Roman"/>
          <w:sz w:val="24"/>
          <w:szCs w:val="24"/>
        </w:rPr>
        <w:t>.  Yet a year later, its</w:t>
      </w:r>
      <w:r w:rsidR="00D07CC0">
        <w:rPr>
          <w:rFonts w:ascii="Times New Roman" w:hAnsi="Times New Roman" w:cs="Times New Roman"/>
          <w:sz w:val="24"/>
          <w:szCs w:val="24"/>
        </w:rPr>
        <w:t xml:space="preserve"> founder died and due to administrative problems users were left unable to access their funds.</w:t>
      </w:r>
      <w:r w:rsidR="00D07CC0">
        <w:rPr>
          <w:rStyle w:val="FootnoteReference"/>
          <w:rFonts w:ascii="Times New Roman" w:hAnsi="Times New Roman" w:cs="Times New Roman"/>
          <w:sz w:val="24"/>
          <w:szCs w:val="24"/>
        </w:rPr>
        <w:footnoteReference w:id="19"/>
      </w:r>
      <w:r w:rsidR="00D07CC0">
        <w:rPr>
          <w:rFonts w:ascii="Times New Roman" w:hAnsi="Times New Roman" w:cs="Times New Roman"/>
          <w:sz w:val="24"/>
          <w:szCs w:val="24"/>
        </w:rPr>
        <w:t xml:space="preserve">  </w:t>
      </w:r>
    </w:p>
    <w:p w14:paraId="066D5216" w14:textId="5B294443" w:rsidR="00D07CC0" w:rsidRDefault="00D07CC0" w:rsidP="0005128E">
      <w:pPr>
        <w:rPr>
          <w:rFonts w:ascii="Times New Roman" w:hAnsi="Times New Roman" w:cs="Times New Roman"/>
          <w:sz w:val="24"/>
          <w:szCs w:val="24"/>
        </w:rPr>
      </w:pPr>
      <w:r>
        <w:rPr>
          <w:rFonts w:ascii="Times New Roman" w:hAnsi="Times New Roman" w:cs="Times New Roman"/>
          <w:sz w:val="24"/>
          <w:szCs w:val="24"/>
        </w:rPr>
        <w:t xml:space="preserve">Despite communal suggestions that users should remove their bitcoins to user-controlled cold wallets, in practice many users </w:t>
      </w:r>
      <w:r w:rsidR="001F1A58">
        <w:rPr>
          <w:rFonts w:ascii="Times New Roman" w:hAnsi="Times New Roman" w:cs="Times New Roman"/>
          <w:sz w:val="24"/>
          <w:szCs w:val="24"/>
        </w:rPr>
        <w:t xml:space="preserve">still </w:t>
      </w:r>
      <w:r>
        <w:rPr>
          <w:rFonts w:ascii="Times New Roman" w:hAnsi="Times New Roman" w:cs="Times New Roman"/>
          <w:sz w:val="24"/>
          <w:szCs w:val="24"/>
        </w:rPr>
        <w:t xml:space="preserve">leave bitcoins on cryptocurrency </w:t>
      </w:r>
      <w:r w:rsidR="00DD27F5">
        <w:rPr>
          <w:rFonts w:ascii="Times New Roman" w:hAnsi="Times New Roman" w:cs="Times New Roman"/>
          <w:sz w:val="24"/>
          <w:szCs w:val="24"/>
        </w:rPr>
        <w:t xml:space="preserve">exchange creating </w:t>
      </w:r>
      <w:r w:rsidR="001F1A58">
        <w:rPr>
          <w:rFonts w:ascii="Times New Roman" w:hAnsi="Times New Roman" w:cs="Times New Roman"/>
          <w:sz w:val="24"/>
          <w:szCs w:val="24"/>
        </w:rPr>
        <w:t xml:space="preserve">large </w:t>
      </w:r>
      <w:r w:rsidR="00DD27F5">
        <w:rPr>
          <w:rFonts w:ascii="Times New Roman" w:hAnsi="Times New Roman" w:cs="Times New Roman"/>
          <w:sz w:val="24"/>
          <w:szCs w:val="24"/>
        </w:rPr>
        <w:t>counterparty</w:t>
      </w:r>
      <w:r w:rsidRPr="00B47B51">
        <w:rPr>
          <w:rFonts w:ascii="Times New Roman" w:hAnsi="Times New Roman" w:cs="Times New Roman"/>
          <w:sz w:val="24"/>
          <w:szCs w:val="24"/>
        </w:rPr>
        <w:t xml:space="preserve"> risks</w:t>
      </w:r>
      <w:r w:rsidR="00DD27F5">
        <w:rPr>
          <w:rFonts w:ascii="Times New Roman" w:hAnsi="Times New Roman" w:cs="Times New Roman"/>
          <w:sz w:val="24"/>
          <w:szCs w:val="24"/>
        </w:rPr>
        <w:t xml:space="preserve"> such as in the event an operator dies or steals assets.  </w:t>
      </w:r>
      <w:r w:rsidR="001F1A58">
        <w:rPr>
          <w:rFonts w:ascii="Times New Roman" w:hAnsi="Times New Roman" w:cs="Times New Roman"/>
          <w:sz w:val="24"/>
          <w:szCs w:val="24"/>
        </w:rPr>
        <w:t xml:space="preserve">Another </w:t>
      </w:r>
      <w:r w:rsidR="00DD27F5">
        <w:rPr>
          <w:rFonts w:ascii="Times New Roman" w:hAnsi="Times New Roman" w:cs="Times New Roman"/>
          <w:sz w:val="24"/>
          <w:szCs w:val="24"/>
        </w:rPr>
        <w:t xml:space="preserve">more recent example took place </w:t>
      </w:r>
      <w:r>
        <w:rPr>
          <w:rFonts w:ascii="Times New Roman" w:hAnsi="Times New Roman" w:cs="Times New Roman"/>
          <w:sz w:val="24"/>
          <w:szCs w:val="24"/>
        </w:rPr>
        <w:t>in May 2016, Gatecoin – a Hong Kong-based cryptocurrency exchange – announced that it had lost $2.1 million due to a hack which effected customer funds</w:t>
      </w:r>
      <w:r w:rsidR="00DD27F5">
        <w:rPr>
          <w:rFonts w:ascii="Times New Roman" w:hAnsi="Times New Roman" w:cs="Times New Roman"/>
          <w:sz w:val="24"/>
          <w:szCs w:val="24"/>
        </w:rPr>
        <w:t xml:space="preserve"> that were stored by the exchange operators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p>
    <w:p w14:paraId="286A7D13" w14:textId="38B9B5A3" w:rsidR="00D07CC0" w:rsidRDefault="00DD27F5" w:rsidP="00925E2F">
      <w:pPr>
        <w:rPr>
          <w:rFonts w:ascii="Times New Roman" w:hAnsi="Times New Roman" w:cs="Times New Roman"/>
          <w:sz w:val="24"/>
          <w:szCs w:val="24"/>
        </w:rPr>
      </w:pPr>
      <w:r>
        <w:rPr>
          <w:rFonts w:ascii="Times New Roman" w:hAnsi="Times New Roman" w:cs="Times New Roman"/>
          <w:sz w:val="24"/>
          <w:szCs w:val="24"/>
        </w:rPr>
        <w:t>In some ways t</w:t>
      </w:r>
      <w:r w:rsidR="00D07CC0" w:rsidRPr="0005128E">
        <w:rPr>
          <w:rFonts w:ascii="Times New Roman" w:hAnsi="Times New Roman" w:cs="Times New Roman"/>
          <w:sz w:val="24"/>
          <w:szCs w:val="24"/>
        </w:rPr>
        <w:t>he cryptocurrency market resemble</w:t>
      </w:r>
      <w:r w:rsidR="00D07CC0">
        <w:rPr>
          <w:rFonts w:ascii="Times New Roman" w:hAnsi="Times New Roman" w:cs="Times New Roman"/>
          <w:sz w:val="24"/>
          <w:szCs w:val="24"/>
        </w:rPr>
        <w:t>s</w:t>
      </w:r>
      <w:r w:rsidR="00D07CC0" w:rsidRPr="0005128E">
        <w:rPr>
          <w:rFonts w:ascii="Times New Roman" w:hAnsi="Times New Roman" w:cs="Times New Roman"/>
          <w:sz w:val="24"/>
          <w:szCs w:val="24"/>
        </w:rPr>
        <w:t xml:space="preserve"> the equity market structure 40 years ago, before the Securities Act Amendments of 1975.  Under the SEC’s Regulation NMS, today U.S. equity bids and offers are consolidated into one national best bid and one best offer (NBBO).  This effectively holds the line on prices in one marketplace.  The regulation does not allow participants to trade at a level higher than an offer or lower than a bid, without first filling all outstanding orders resting at a better marketable level.   Conversely, with</w:t>
      </w:r>
      <w:r w:rsidR="00D07CC0">
        <w:rPr>
          <w:rFonts w:ascii="Times New Roman" w:hAnsi="Times New Roman" w:cs="Times New Roman"/>
          <w:sz w:val="24"/>
          <w:szCs w:val="24"/>
        </w:rPr>
        <w:t xml:space="preserve"> retail</w:t>
      </w:r>
      <w:r w:rsidR="00D07CC0" w:rsidRPr="0005128E">
        <w:rPr>
          <w:rFonts w:ascii="Times New Roman" w:hAnsi="Times New Roman" w:cs="Times New Roman"/>
          <w:sz w:val="24"/>
          <w:szCs w:val="24"/>
        </w:rPr>
        <w:t xml:space="preserve"> FX brokers and cryptocurrency exchanges, every exchange has its entirely own marketplace.  There are no restrictions on the potential fills and the “best” bid and offer on every exchange is different.</w:t>
      </w:r>
    </w:p>
    <w:p w14:paraId="376CD57E"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In the SEC’s most recent letter, dated October 12, 2016, one of the questions that the SEC asks the public is an opinion on:</w:t>
      </w:r>
    </w:p>
    <w:p w14:paraId="65472620" w14:textId="47CE5DAD" w:rsidR="00D07CC0" w:rsidRDefault="00D07CC0" w:rsidP="00B36AC2">
      <w:pPr>
        <w:ind w:left="720"/>
        <w:rPr>
          <w:rFonts w:ascii="Times New Roman" w:hAnsi="Times New Roman" w:cs="Times New Roman"/>
          <w:sz w:val="24"/>
          <w:szCs w:val="24"/>
        </w:rPr>
      </w:pPr>
      <w:r w:rsidRPr="00E90B7B">
        <w:rPr>
          <w:rFonts w:ascii="Times New Roman" w:hAnsi="Times New Roman" w:cs="Times New Roman"/>
          <w:sz w:val="24"/>
          <w:szCs w:val="24"/>
        </w:rPr>
        <w:lastRenderedPageBreak/>
        <w:t>What are commenters’ views on whether an ETP</w:t>
      </w:r>
      <w:r>
        <w:rPr>
          <w:rFonts w:ascii="Times New Roman" w:hAnsi="Times New Roman" w:cs="Times New Roman"/>
          <w:sz w:val="24"/>
          <w:szCs w:val="24"/>
        </w:rPr>
        <w:t xml:space="preserve"> </w:t>
      </w:r>
      <w:r w:rsidRPr="00E90B7B">
        <w:rPr>
          <w:rFonts w:ascii="Times New Roman" w:hAnsi="Times New Roman" w:cs="Times New Roman"/>
          <w:sz w:val="24"/>
          <w:szCs w:val="24"/>
        </w:rPr>
        <w:t>based on such an asset would be susceptible to manipulation?</w:t>
      </w:r>
    </w:p>
    <w:p w14:paraId="758E9448"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Cryptocurrencies such as Bitcoin are inherently not a “safe asset” in the legal sense and are relatively easy to manipulate: both in terms of price and in terms of custody.</w:t>
      </w:r>
    </w:p>
    <w:p w14:paraId="79DB7541"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But before going further, we should also include Question 5, where the SEC writes that:</w:t>
      </w:r>
    </w:p>
    <w:p w14:paraId="732E3C6A" w14:textId="77777777" w:rsidR="00D07CC0" w:rsidRDefault="00D07CC0" w:rsidP="00B36AC2">
      <w:pPr>
        <w:ind w:left="720"/>
        <w:rPr>
          <w:rFonts w:ascii="Times New Roman" w:hAnsi="Times New Roman" w:cs="Times New Roman"/>
          <w:sz w:val="24"/>
          <w:szCs w:val="24"/>
        </w:rPr>
      </w:pPr>
      <w:r w:rsidRPr="00E90B7B">
        <w:rPr>
          <w:rFonts w:ascii="Times New Roman" w:hAnsi="Times New Roman" w:cs="Times New Roman"/>
          <w:sz w:val="24"/>
          <w:szCs w:val="24"/>
        </w:rPr>
        <w:t>A commenter notes that the Gemini Exchange has relatively low liquidity and</w:t>
      </w:r>
      <w:r>
        <w:rPr>
          <w:rFonts w:ascii="Times New Roman" w:hAnsi="Times New Roman" w:cs="Times New Roman"/>
          <w:sz w:val="24"/>
          <w:szCs w:val="24"/>
        </w:rPr>
        <w:t xml:space="preserve"> </w:t>
      </w:r>
      <w:r w:rsidRPr="00E90B7B">
        <w:rPr>
          <w:rFonts w:ascii="Times New Roman" w:hAnsi="Times New Roman" w:cs="Times New Roman"/>
          <w:sz w:val="24"/>
          <w:szCs w:val="24"/>
        </w:rPr>
        <w:t>trading volume in bitcoins and that there is a significant risk that the nominal ETP share price</w:t>
      </w:r>
      <w:r>
        <w:rPr>
          <w:rFonts w:ascii="Times New Roman" w:hAnsi="Times New Roman" w:cs="Times New Roman"/>
          <w:sz w:val="24"/>
          <w:szCs w:val="24"/>
        </w:rPr>
        <w:t xml:space="preserve"> </w:t>
      </w:r>
      <w:r w:rsidRPr="00E90B7B">
        <w:rPr>
          <w:rFonts w:ascii="Times New Roman" w:hAnsi="Times New Roman" w:cs="Times New Roman"/>
          <w:sz w:val="24"/>
          <w:szCs w:val="24"/>
        </w:rPr>
        <w:t>“will be manipulated, by relatively small trades that manipulate the bi</w:t>
      </w:r>
      <w:r>
        <w:rPr>
          <w:rFonts w:ascii="Times New Roman" w:hAnsi="Times New Roman" w:cs="Times New Roman"/>
          <w:sz w:val="24"/>
          <w:szCs w:val="24"/>
        </w:rPr>
        <w:t xml:space="preserve">tcoin price at that exchange.” </w:t>
      </w:r>
      <w:r w:rsidRPr="00E90B7B">
        <w:rPr>
          <w:rFonts w:ascii="Times New Roman" w:hAnsi="Times New Roman" w:cs="Times New Roman"/>
          <w:sz w:val="24"/>
          <w:szCs w:val="24"/>
        </w:rPr>
        <w:t>What are commenters’ views on the concerns expressed by this commenter?</w:t>
      </w:r>
    </w:p>
    <w:p w14:paraId="3AB99183" w14:textId="7517D0C8" w:rsidR="00D07CC0" w:rsidRDefault="00D07CC0" w:rsidP="00925E2F">
      <w:pPr>
        <w:rPr>
          <w:rFonts w:ascii="Times New Roman" w:hAnsi="Times New Roman" w:cs="Times New Roman"/>
          <w:sz w:val="24"/>
          <w:szCs w:val="24"/>
        </w:rPr>
      </w:pPr>
      <w:r>
        <w:rPr>
          <w:rFonts w:ascii="Times New Roman" w:hAnsi="Times New Roman" w:cs="Times New Roman"/>
          <w:sz w:val="24"/>
          <w:szCs w:val="24"/>
        </w:rPr>
        <w:t>The cryptocurrency exchange market is still very immature and largely based on self-reported volumes.  There are no commonly accepted best practices surrounding pricing or transparency of price discovery.  And as noted above there is no equivalent to a National Best Bid and Offer (NBBO).</w:t>
      </w:r>
      <w:r>
        <w:rPr>
          <w:rStyle w:val="FootnoteReference"/>
          <w:rFonts w:ascii="Times New Roman" w:hAnsi="Times New Roman" w:cs="Times New Roman"/>
          <w:sz w:val="24"/>
          <w:szCs w:val="24"/>
        </w:rPr>
        <w:footnoteReference w:id="21"/>
      </w:r>
    </w:p>
    <w:p w14:paraId="30B677E6" w14:textId="478BE20B" w:rsidR="00D07CC0"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Furthermore, there is </w:t>
      </w:r>
      <w:r w:rsidRPr="00174F75">
        <w:rPr>
          <w:rFonts w:ascii="Times New Roman" w:hAnsi="Times New Roman" w:cs="Times New Roman"/>
          <w:sz w:val="24"/>
          <w:szCs w:val="24"/>
        </w:rPr>
        <w:t>no transparency with respe</w:t>
      </w:r>
      <w:r>
        <w:rPr>
          <w:rFonts w:ascii="Times New Roman" w:hAnsi="Times New Roman" w:cs="Times New Roman"/>
          <w:sz w:val="24"/>
          <w:szCs w:val="24"/>
        </w:rPr>
        <w:t>ct to the interest parties as a whole or within specific cryptocurrency exchanges.  Because there are few financial controls in place at most exchanges, both exchange operators and owners have material non-</w:t>
      </w:r>
      <w:r w:rsidRPr="00174F75">
        <w:rPr>
          <w:rFonts w:ascii="Times New Roman" w:hAnsi="Times New Roman" w:cs="Times New Roman"/>
          <w:sz w:val="24"/>
          <w:szCs w:val="24"/>
        </w:rPr>
        <w:t>public information</w:t>
      </w:r>
      <w:r>
        <w:rPr>
          <w:rFonts w:ascii="Times New Roman" w:hAnsi="Times New Roman" w:cs="Times New Roman"/>
          <w:sz w:val="24"/>
          <w:szCs w:val="24"/>
        </w:rPr>
        <w:t xml:space="preserve"> in terms of knowledge of hacks, large buy and sell orders, legal actions and so forth.  Lack of financial controls could lead, to among other risks, the ability to front-run customers.  </w:t>
      </w:r>
    </w:p>
    <w:p w14:paraId="4B5D58D9" w14:textId="6EC3F699" w:rsidR="00D07CC0" w:rsidRDefault="00D07CC0" w:rsidP="00174F75">
      <w:pPr>
        <w:rPr>
          <w:rFonts w:ascii="Times New Roman" w:hAnsi="Times New Roman" w:cs="Times New Roman"/>
          <w:sz w:val="24"/>
          <w:szCs w:val="24"/>
        </w:rPr>
      </w:pPr>
      <w:r>
        <w:rPr>
          <w:rFonts w:ascii="Times New Roman" w:hAnsi="Times New Roman" w:cs="Times New Roman"/>
          <w:sz w:val="24"/>
          <w:szCs w:val="24"/>
        </w:rPr>
        <w:t>Lacking financial controls is important because several of the cryptocurrency exchanges which comprise the Winkdex may not be financially sound and therefore it could adversely impact investors in the COIN ETF.  The constituent parts of the Winkdex are discussed in Section 2.</w:t>
      </w:r>
    </w:p>
    <w:p w14:paraId="3EA7996B" w14:textId="01BB1B67" w:rsidR="00D07CC0" w:rsidRPr="00174F75"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In several jurisdictions, the COIN ETF may be </w:t>
      </w:r>
      <w:r w:rsidRPr="00174F75">
        <w:rPr>
          <w:rFonts w:ascii="Times New Roman" w:hAnsi="Times New Roman" w:cs="Times New Roman"/>
          <w:sz w:val="24"/>
          <w:szCs w:val="24"/>
        </w:rPr>
        <w:t xml:space="preserve">creating a </w:t>
      </w:r>
      <w:r>
        <w:rPr>
          <w:rFonts w:ascii="Times New Roman" w:hAnsi="Times New Roman" w:cs="Times New Roman"/>
          <w:sz w:val="24"/>
          <w:szCs w:val="24"/>
        </w:rPr>
        <w:t xml:space="preserve">financial </w:t>
      </w:r>
      <w:r w:rsidRPr="00174F75">
        <w:rPr>
          <w:rFonts w:ascii="Times New Roman" w:hAnsi="Times New Roman" w:cs="Times New Roman"/>
          <w:sz w:val="24"/>
          <w:szCs w:val="24"/>
        </w:rPr>
        <w:t>product</w:t>
      </w:r>
      <w:r>
        <w:rPr>
          <w:rFonts w:ascii="Times New Roman" w:hAnsi="Times New Roman" w:cs="Times New Roman"/>
          <w:sz w:val="24"/>
          <w:szCs w:val="24"/>
        </w:rPr>
        <w:t xml:space="preserve"> for which the underlying bitcoin </w:t>
      </w:r>
      <w:r w:rsidRPr="00174F75">
        <w:rPr>
          <w:rFonts w:ascii="Times New Roman" w:hAnsi="Times New Roman" w:cs="Times New Roman"/>
          <w:sz w:val="24"/>
          <w:szCs w:val="24"/>
        </w:rPr>
        <w:t xml:space="preserve">may or may not be an </w:t>
      </w:r>
      <w:r>
        <w:rPr>
          <w:rFonts w:ascii="Times New Roman" w:hAnsi="Times New Roman" w:cs="Times New Roman"/>
          <w:sz w:val="24"/>
          <w:szCs w:val="24"/>
        </w:rPr>
        <w:t xml:space="preserve">actual </w:t>
      </w:r>
      <w:r w:rsidRPr="00174F75">
        <w:rPr>
          <w:rFonts w:ascii="Times New Roman" w:hAnsi="Times New Roman" w:cs="Times New Roman"/>
          <w:sz w:val="24"/>
          <w:szCs w:val="24"/>
        </w:rPr>
        <w:t>asset</w:t>
      </w:r>
      <w:r>
        <w:rPr>
          <w:rFonts w:ascii="Times New Roman" w:hAnsi="Times New Roman" w:cs="Times New Roman"/>
          <w:sz w:val="24"/>
          <w:szCs w:val="24"/>
        </w:rPr>
        <w:t xml:space="preserve"> because there is no consensus on </w:t>
      </w:r>
      <w:r w:rsidRPr="00174F75">
        <w:rPr>
          <w:rFonts w:ascii="Times New Roman" w:hAnsi="Times New Roman" w:cs="Times New Roman"/>
          <w:sz w:val="24"/>
          <w:szCs w:val="24"/>
        </w:rPr>
        <w:t>the legal nature of bitcoin</w:t>
      </w:r>
      <w:r>
        <w:rPr>
          <w:rFonts w:ascii="Times New Roman" w:hAnsi="Times New Roman" w:cs="Times New Roman"/>
          <w:sz w:val="24"/>
          <w:szCs w:val="24"/>
        </w:rPr>
        <w:t xml:space="preserve"> in the jurisdictions through which the exchanges comprising the Winkdex.</w:t>
      </w:r>
      <w:r>
        <w:rPr>
          <w:rStyle w:val="FootnoteReference"/>
          <w:rFonts w:ascii="Times New Roman" w:hAnsi="Times New Roman" w:cs="Times New Roman"/>
          <w:sz w:val="24"/>
          <w:szCs w:val="24"/>
        </w:rPr>
        <w:footnoteReference w:id="22"/>
      </w:r>
    </w:p>
    <w:p w14:paraId="3EB564D4" w14:textId="010C1401" w:rsidR="00D07CC0" w:rsidRPr="00174F75"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The COIN ETF may be </w:t>
      </w:r>
      <w:r w:rsidRPr="00174F75">
        <w:rPr>
          <w:rFonts w:ascii="Times New Roman" w:hAnsi="Times New Roman" w:cs="Times New Roman"/>
          <w:sz w:val="24"/>
          <w:szCs w:val="24"/>
        </w:rPr>
        <w:t>legitimizing a "price" for which there is no</w:t>
      </w:r>
      <w:r>
        <w:rPr>
          <w:rFonts w:ascii="Times New Roman" w:hAnsi="Times New Roman" w:cs="Times New Roman"/>
          <w:sz w:val="24"/>
          <w:szCs w:val="24"/>
        </w:rPr>
        <w:t xml:space="preserve"> regulated underlying</w:t>
      </w:r>
      <w:r w:rsidRPr="00174F75">
        <w:rPr>
          <w:rFonts w:ascii="Times New Roman" w:hAnsi="Times New Roman" w:cs="Times New Roman"/>
          <w:sz w:val="24"/>
          <w:szCs w:val="24"/>
        </w:rPr>
        <w:t xml:space="preserve"> basis</w:t>
      </w:r>
      <w:r>
        <w:rPr>
          <w:rFonts w:ascii="Times New Roman" w:hAnsi="Times New Roman" w:cs="Times New Roman"/>
          <w:sz w:val="24"/>
          <w:szCs w:val="24"/>
        </w:rPr>
        <w:t>;</w:t>
      </w:r>
      <w:r w:rsidRPr="00174F75">
        <w:rPr>
          <w:rFonts w:ascii="Times New Roman" w:hAnsi="Times New Roman" w:cs="Times New Roman"/>
          <w:sz w:val="24"/>
          <w:szCs w:val="24"/>
        </w:rPr>
        <w:t xml:space="preserve"> and the</w:t>
      </w:r>
      <w:r>
        <w:rPr>
          <w:rFonts w:ascii="Times New Roman" w:hAnsi="Times New Roman" w:cs="Times New Roman"/>
          <w:sz w:val="24"/>
          <w:szCs w:val="24"/>
        </w:rPr>
        <w:t xml:space="preserve"> prior history of</w:t>
      </w:r>
      <w:r w:rsidRPr="00174F75">
        <w:rPr>
          <w:rFonts w:ascii="Times New Roman" w:hAnsi="Times New Roman" w:cs="Times New Roman"/>
          <w:sz w:val="24"/>
          <w:szCs w:val="24"/>
        </w:rPr>
        <w:t xml:space="preserve"> information asymm</w:t>
      </w:r>
      <w:r>
        <w:rPr>
          <w:rFonts w:ascii="Times New Roman" w:hAnsi="Times New Roman" w:cs="Times New Roman"/>
          <w:sz w:val="24"/>
          <w:szCs w:val="24"/>
        </w:rPr>
        <w:t>etry and manipulation throughout the cryptocurrency exchange industry is well documented.</w:t>
      </w:r>
      <w:r>
        <w:rPr>
          <w:rStyle w:val="FootnoteReference"/>
          <w:rFonts w:ascii="Times New Roman" w:hAnsi="Times New Roman" w:cs="Times New Roman"/>
          <w:sz w:val="24"/>
          <w:szCs w:val="24"/>
        </w:rPr>
        <w:footnoteReference w:id="23"/>
      </w:r>
    </w:p>
    <w:p w14:paraId="18579AFD" w14:textId="6783CB0F" w:rsidR="00D07CC0" w:rsidRDefault="00D07CC0" w:rsidP="00174F75">
      <w:pPr>
        <w:rPr>
          <w:rFonts w:ascii="Times New Roman" w:hAnsi="Times New Roman" w:cs="Times New Roman"/>
          <w:sz w:val="24"/>
          <w:szCs w:val="24"/>
        </w:rPr>
      </w:pPr>
      <w:r>
        <w:rPr>
          <w:rFonts w:ascii="Times New Roman" w:hAnsi="Times New Roman" w:cs="Times New Roman"/>
          <w:sz w:val="24"/>
          <w:szCs w:val="24"/>
        </w:rPr>
        <w:t>For instance, w</w:t>
      </w:r>
      <w:r w:rsidRPr="00174F75">
        <w:rPr>
          <w:rFonts w:ascii="Times New Roman" w:hAnsi="Times New Roman" w:cs="Times New Roman"/>
          <w:sz w:val="24"/>
          <w:szCs w:val="24"/>
        </w:rPr>
        <w:t>hat if</w:t>
      </w:r>
      <w:r>
        <w:rPr>
          <w:rFonts w:ascii="Times New Roman" w:hAnsi="Times New Roman" w:cs="Times New Roman"/>
          <w:sz w:val="24"/>
          <w:szCs w:val="24"/>
        </w:rPr>
        <w:t xml:space="preserve"> a court or regulator in a jurisdiction that includes an exchange comprising the Winkdex declares that bitcoin is not property?  Or that bitcoins on these exchanges comprising the Winkdex themselves end up having</w:t>
      </w:r>
      <w:r w:rsidRPr="00174F75">
        <w:rPr>
          <w:rFonts w:ascii="Times New Roman" w:hAnsi="Times New Roman" w:cs="Times New Roman"/>
          <w:sz w:val="24"/>
          <w:szCs w:val="24"/>
        </w:rPr>
        <w:t xml:space="preserve"> different values</w:t>
      </w:r>
      <w:r>
        <w:rPr>
          <w:rFonts w:ascii="Times New Roman" w:hAnsi="Times New Roman" w:cs="Times New Roman"/>
          <w:sz w:val="24"/>
          <w:szCs w:val="24"/>
        </w:rPr>
        <w:t xml:space="preserve"> due to these new laws or rulings?</w:t>
      </w:r>
    </w:p>
    <w:p w14:paraId="7F8BEC14" w14:textId="16376C37" w:rsidR="00D07CC0" w:rsidRDefault="00D07CC0" w:rsidP="00174F75">
      <w:pPr>
        <w:rPr>
          <w:rFonts w:ascii="Times New Roman" w:hAnsi="Times New Roman" w:cs="Times New Roman"/>
          <w:sz w:val="24"/>
          <w:szCs w:val="24"/>
        </w:rPr>
      </w:pPr>
      <w:r>
        <w:rPr>
          <w:rFonts w:ascii="Times New Roman" w:hAnsi="Times New Roman" w:cs="Times New Roman"/>
          <w:sz w:val="24"/>
          <w:szCs w:val="24"/>
        </w:rPr>
        <w:t>In practice we have seen</w:t>
      </w:r>
      <w:r w:rsidRPr="00174F75">
        <w:rPr>
          <w:rFonts w:ascii="Times New Roman" w:hAnsi="Times New Roman" w:cs="Times New Roman"/>
          <w:sz w:val="24"/>
          <w:szCs w:val="24"/>
        </w:rPr>
        <w:t xml:space="preserve"> that </w:t>
      </w:r>
      <w:r>
        <w:rPr>
          <w:rFonts w:ascii="Times New Roman" w:hAnsi="Times New Roman" w:cs="Times New Roman"/>
          <w:sz w:val="24"/>
          <w:szCs w:val="24"/>
        </w:rPr>
        <w:t>“</w:t>
      </w:r>
      <w:r w:rsidRPr="00174F75">
        <w:rPr>
          <w:rFonts w:ascii="Times New Roman" w:hAnsi="Times New Roman" w:cs="Times New Roman"/>
          <w:sz w:val="24"/>
          <w:szCs w:val="24"/>
        </w:rPr>
        <w:t>virgin coins</w:t>
      </w:r>
      <w:r>
        <w:rPr>
          <w:rFonts w:ascii="Times New Roman" w:hAnsi="Times New Roman" w:cs="Times New Roman"/>
          <w:sz w:val="24"/>
          <w:szCs w:val="24"/>
        </w:rPr>
        <w:t>”</w:t>
      </w:r>
      <w:r w:rsidRPr="00174F75">
        <w:rPr>
          <w:rFonts w:ascii="Times New Roman" w:hAnsi="Times New Roman" w:cs="Times New Roman"/>
          <w:sz w:val="24"/>
          <w:szCs w:val="24"/>
        </w:rPr>
        <w:t xml:space="preserve"> trade f</w:t>
      </w:r>
      <w:r>
        <w:rPr>
          <w:rFonts w:ascii="Times New Roman" w:hAnsi="Times New Roman" w:cs="Times New Roman"/>
          <w:sz w:val="24"/>
          <w:szCs w:val="24"/>
        </w:rPr>
        <w:t>or more than non-virgin coins.</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Virgin coins are bitcoins freshly mined from a mining pool and typically yield a higher market premium as </w:t>
      </w:r>
      <w:r>
        <w:rPr>
          <w:rFonts w:ascii="Times New Roman" w:hAnsi="Times New Roman" w:cs="Times New Roman"/>
          <w:sz w:val="24"/>
          <w:szCs w:val="24"/>
        </w:rPr>
        <w:lastRenderedPageBreak/>
        <w:t xml:space="preserve">they lack provenance.  Because they lack provenance they are sometimes used in illicit activities which makes linkage via analytics more difficult. </w:t>
      </w:r>
    </w:p>
    <w:p w14:paraId="057AC9BD" w14:textId="2616A80D" w:rsidR="00D07CC0" w:rsidRDefault="00D07CC0" w:rsidP="00174F75">
      <w:pPr>
        <w:rPr>
          <w:rFonts w:ascii="Times New Roman" w:hAnsi="Times New Roman" w:cs="Times New Roman"/>
          <w:sz w:val="24"/>
          <w:szCs w:val="24"/>
        </w:rPr>
      </w:pPr>
      <w:r>
        <w:rPr>
          <w:rFonts w:ascii="Times New Roman" w:hAnsi="Times New Roman" w:cs="Times New Roman"/>
          <w:sz w:val="24"/>
          <w:szCs w:val="24"/>
        </w:rPr>
        <w:t>W</w:t>
      </w:r>
      <w:r w:rsidRPr="00174F75">
        <w:rPr>
          <w:rFonts w:ascii="Times New Roman" w:hAnsi="Times New Roman" w:cs="Times New Roman"/>
          <w:sz w:val="24"/>
          <w:szCs w:val="24"/>
        </w:rPr>
        <w:t xml:space="preserve">hat </w:t>
      </w:r>
      <w:r>
        <w:rPr>
          <w:rFonts w:ascii="Times New Roman" w:hAnsi="Times New Roman" w:cs="Times New Roman"/>
          <w:sz w:val="24"/>
          <w:szCs w:val="24"/>
        </w:rPr>
        <w:t>if there is a new court order or ruling makes this price disparity more pronounced and stratified?  Wh</w:t>
      </w:r>
      <w:r w:rsidRPr="00174F75">
        <w:rPr>
          <w:rFonts w:ascii="Times New Roman" w:hAnsi="Times New Roman" w:cs="Times New Roman"/>
          <w:sz w:val="24"/>
          <w:szCs w:val="24"/>
        </w:rPr>
        <w:t xml:space="preserve">at does </w:t>
      </w:r>
      <w:r>
        <w:rPr>
          <w:rFonts w:ascii="Times New Roman" w:hAnsi="Times New Roman" w:cs="Times New Roman"/>
          <w:sz w:val="24"/>
          <w:szCs w:val="24"/>
        </w:rPr>
        <w:t xml:space="preserve">this mean for retail investors; </w:t>
      </w:r>
      <w:r w:rsidRPr="00174F75">
        <w:rPr>
          <w:rFonts w:ascii="Times New Roman" w:hAnsi="Times New Roman" w:cs="Times New Roman"/>
          <w:sz w:val="24"/>
          <w:szCs w:val="24"/>
        </w:rPr>
        <w:t>how are they expected to understand the</w:t>
      </w:r>
      <w:r>
        <w:rPr>
          <w:rFonts w:ascii="Times New Roman" w:hAnsi="Times New Roman" w:cs="Times New Roman"/>
          <w:sz w:val="24"/>
          <w:szCs w:val="24"/>
        </w:rPr>
        <w:t>se</w:t>
      </w:r>
      <w:r w:rsidRPr="00174F75">
        <w:rPr>
          <w:rFonts w:ascii="Times New Roman" w:hAnsi="Times New Roman" w:cs="Times New Roman"/>
          <w:sz w:val="24"/>
          <w:szCs w:val="24"/>
        </w:rPr>
        <w:t xml:space="preserve"> risk?  </w:t>
      </w:r>
    </w:p>
    <w:p w14:paraId="0AD8298F" w14:textId="1A851EAB" w:rsidR="00D07CC0"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In addition to virgin coins we have empirical cases where bitcoins are not viewed by the market as the same; within </w:t>
      </w:r>
      <w:r w:rsidRPr="00174F75">
        <w:rPr>
          <w:rFonts w:ascii="Times New Roman" w:hAnsi="Times New Roman" w:cs="Times New Roman"/>
          <w:sz w:val="24"/>
          <w:szCs w:val="24"/>
        </w:rPr>
        <w:t>different market</w:t>
      </w:r>
      <w:r>
        <w:rPr>
          <w:rFonts w:ascii="Times New Roman" w:hAnsi="Times New Roman" w:cs="Times New Roman"/>
          <w:sz w:val="24"/>
          <w:szCs w:val="24"/>
        </w:rPr>
        <w:t>s there are</w:t>
      </w:r>
      <w:r w:rsidRPr="00174F75">
        <w:rPr>
          <w:rFonts w:ascii="Times New Roman" w:hAnsi="Times New Roman" w:cs="Times New Roman"/>
          <w:sz w:val="24"/>
          <w:szCs w:val="24"/>
        </w:rPr>
        <w:t xml:space="preserve"> different b</w:t>
      </w:r>
      <w:r>
        <w:rPr>
          <w:rFonts w:ascii="Times New Roman" w:hAnsi="Times New Roman" w:cs="Times New Roman"/>
          <w:sz w:val="24"/>
          <w:szCs w:val="24"/>
        </w:rPr>
        <w:t>itcoins.  T</w:t>
      </w:r>
      <w:r w:rsidRPr="00174F75">
        <w:rPr>
          <w:rFonts w:ascii="Times New Roman" w:hAnsi="Times New Roman" w:cs="Times New Roman"/>
          <w:sz w:val="24"/>
          <w:szCs w:val="24"/>
        </w:rPr>
        <w:t>his inc</w:t>
      </w:r>
      <w:r>
        <w:rPr>
          <w:rFonts w:ascii="Times New Roman" w:hAnsi="Times New Roman" w:cs="Times New Roman"/>
          <w:sz w:val="24"/>
          <w:szCs w:val="24"/>
        </w:rPr>
        <w:t>ludes the most basic difference: on-blockchain and</w:t>
      </w:r>
      <w:r w:rsidRPr="00174F75">
        <w:rPr>
          <w:rFonts w:ascii="Times New Roman" w:hAnsi="Times New Roman" w:cs="Times New Roman"/>
          <w:sz w:val="24"/>
          <w:szCs w:val="24"/>
        </w:rPr>
        <w:t xml:space="preserve"> </w:t>
      </w:r>
      <w:r>
        <w:rPr>
          <w:rFonts w:ascii="Times New Roman" w:hAnsi="Times New Roman" w:cs="Times New Roman"/>
          <w:sz w:val="24"/>
          <w:szCs w:val="24"/>
        </w:rPr>
        <w:t xml:space="preserve">off-blockchain price discrepancy of coins that were held and traded during January and February of 2014 at Mt. Gox.  Mt. Gox was a Tokyo-based bitcoin exchange that upon declaring bankruptcy claimed it </w:t>
      </w:r>
      <w:r w:rsidR="00DD27F5">
        <w:rPr>
          <w:rFonts w:ascii="Times New Roman" w:hAnsi="Times New Roman" w:cs="Times New Roman"/>
          <w:sz w:val="24"/>
          <w:szCs w:val="24"/>
        </w:rPr>
        <w:t>had outstanding liabilities of</w:t>
      </w:r>
      <w:r>
        <w:rPr>
          <w:rFonts w:ascii="Times New Roman" w:hAnsi="Times New Roman" w:cs="Times New Roman"/>
          <w:sz w:val="24"/>
          <w:szCs w:val="24"/>
        </w:rPr>
        <w:t xml:space="preserve"> 850,000 bitcoins, worth roughly $450 million.</w:t>
      </w:r>
      <w:r>
        <w:rPr>
          <w:rStyle w:val="FootnoteReference"/>
          <w:rFonts w:ascii="Times New Roman" w:hAnsi="Times New Roman" w:cs="Times New Roman"/>
          <w:sz w:val="24"/>
          <w:szCs w:val="24"/>
        </w:rPr>
        <w:footnoteReference w:id="25"/>
      </w:r>
    </w:p>
    <w:p w14:paraId="53CC5CE6" w14:textId="7FF6570A" w:rsidR="00D07CC0" w:rsidRDefault="00D07CC0" w:rsidP="00174F75">
      <w:pPr>
        <w:rPr>
          <w:rFonts w:ascii="Times New Roman" w:hAnsi="Times New Roman" w:cs="Times New Roman"/>
          <w:sz w:val="24"/>
          <w:szCs w:val="24"/>
        </w:rPr>
      </w:pPr>
      <w:r>
        <w:rPr>
          <w:rFonts w:ascii="Times New Roman" w:hAnsi="Times New Roman" w:cs="Times New Roman"/>
          <w:sz w:val="24"/>
          <w:szCs w:val="24"/>
        </w:rPr>
        <w:t>Mt. Gox bitcoins did not trade at par due to perceived insolvency risk.  W</w:t>
      </w:r>
      <w:r w:rsidRPr="00174F75">
        <w:rPr>
          <w:rFonts w:ascii="Times New Roman" w:hAnsi="Times New Roman" w:cs="Times New Roman"/>
          <w:sz w:val="24"/>
          <w:szCs w:val="24"/>
        </w:rPr>
        <w:t>hat</w:t>
      </w:r>
      <w:r>
        <w:rPr>
          <w:rFonts w:ascii="Times New Roman" w:hAnsi="Times New Roman" w:cs="Times New Roman"/>
          <w:sz w:val="24"/>
          <w:szCs w:val="24"/>
        </w:rPr>
        <w:t>,</w:t>
      </w:r>
      <w:r w:rsidRPr="00174F75">
        <w:rPr>
          <w:rFonts w:ascii="Times New Roman" w:hAnsi="Times New Roman" w:cs="Times New Roman"/>
          <w:sz w:val="24"/>
          <w:szCs w:val="24"/>
        </w:rPr>
        <w:t xml:space="preserve"> if anything</w:t>
      </w:r>
      <w:r>
        <w:rPr>
          <w:rFonts w:ascii="Times New Roman" w:hAnsi="Times New Roman" w:cs="Times New Roman"/>
          <w:sz w:val="24"/>
          <w:szCs w:val="24"/>
        </w:rPr>
        <w:t>, drove</w:t>
      </w:r>
      <w:r w:rsidRPr="00174F75">
        <w:rPr>
          <w:rFonts w:ascii="Times New Roman" w:hAnsi="Times New Roman" w:cs="Times New Roman"/>
          <w:sz w:val="24"/>
          <w:szCs w:val="24"/>
        </w:rPr>
        <w:t xml:space="preserve"> the discrepancy between the price at </w:t>
      </w:r>
      <w:r>
        <w:rPr>
          <w:rFonts w:ascii="Times New Roman" w:hAnsi="Times New Roman" w:cs="Times New Roman"/>
          <w:sz w:val="24"/>
          <w:szCs w:val="24"/>
        </w:rPr>
        <w:t xml:space="preserve">Mt. </w:t>
      </w:r>
      <w:r w:rsidRPr="00174F75">
        <w:rPr>
          <w:rFonts w:ascii="Times New Roman" w:hAnsi="Times New Roman" w:cs="Times New Roman"/>
          <w:sz w:val="24"/>
          <w:szCs w:val="24"/>
        </w:rPr>
        <w:t>Gox and</w:t>
      </w:r>
      <w:r>
        <w:rPr>
          <w:rFonts w:ascii="Times New Roman" w:hAnsi="Times New Roman" w:cs="Times New Roman"/>
          <w:sz w:val="24"/>
          <w:szCs w:val="24"/>
        </w:rPr>
        <w:t xml:space="preserve"> other exchanges such</w:t>
      </w:r>
      <w:r w:rsidRPr="00174F75">
        <w:rPr>
          <w:rFonts w:ascii="Times New Roman" w:hAnsi="Times New Roman" w:cs="Times New Roman"/>
          <w:sz w:val="24"/>
          <w:szCs w:val="24"/>
        </w:rPr>
        <w:t xml:space="preserve"> </w:t>
      </w:r>
      <w:r>
        <w:rPr>
          <w:rFonts w:ascii="Times New Roman" w:hAnsi="Times New Roman" w:cs="Times New Roman"/>
          <w:sz w:val="24"/>
          <w:szCs w:val="24"/>
        </w:rPr>
        <w:t xml:space="preserve">Bitstamp during this time frame in early 2014?  It appears that the different prices suggested solvency on the fiat side </w:t>
      </w:r>
      <w:r w:rsidR="00DD27F5">
        <w:rPr>
          <w:rFonts w:ascii="Times New Roman" w:hAnsi="Times New Roman" w:cs="Times New Roman"/>
          <w:sz w:val="24"/>
          <w:szCs w:val="24"/>
        </w:rPr>
        <w:t>and/</w:t>
      </w:r>
      <w:r>
        <w:rPr>
          <w:rFonts w:ascii="Times New Roman" w:hAnsi="Times New Roman" w:cs="Times New Roman"/>
          <w:sz w:val="24"/>
          <w:szCs w:val="24"/>
        </w:rPr>
        <w:t>or the cryptocurrency</w:t>
      </w:r>
      <w:r w:rsidRPr="00174F75">
        <w:rPr>
          <w:rFonts w:ascii="Times New Roman" w:hAnsi="Times New Roman" w:cs="Times New Roman"/>
          <w:sz w:val="24"/>
          <w:szCs w:val="24"/>
        </w:rPr>
        <w:t xml:space="preserve"> side.</w:t>
      </w:r>
    </w:p>
    <w:p w14:paraId="0692C487" w14:textId="093226F1" w:rsidR="00D07CC0" w:rsidRDefault="00D07CC0" w:rsidP="00174F75">
      <w:pPr>
        <w:rPr>
          <w:rFonts w:ascii="Times New Roman" w:hAnsi="Times New Roman" w:cs="Times New Roman"/>
          <w:sz w:val="24"/>
          <w:szCs w:val="24"/>
        </w:rPr>
      </w:pPr>
      <w:r>
        <w:rPr>
          <w:rFonts w:ascii="Times New Roman" w:hAnsi="Times New Roman" w:cs="Times New Roman"/>
          <w:sz w:val="24"/>
          <w:szCs w:val="24"/>
        </w:rPr>
        <w:t>In the case of Mt. Gox, trying to remove or withdraw fiat became increasingly difficult the closer Mt. Gox came to going bankrupt.  As a result, prices for frozen “Goxcoins” (similar to “Lehman dollars”) dropped in proportion to this difficulty.  As a consequence during the first two months of 2014, an arbitrage service called Bitcoin Builder, became popular due to an arbitrage opportunity between non-ambulatory Goxcoins and other exchanges.</w:t>
      </w:r>
      <w:r>
        <w:rPr>
          <w:rStyle w:val="FootnoteReference"/>
          <w:rFonts w:ascii="Times New Roman" w:hAnsi="Times New Roman" w:cs="Times New Roman"/>
          <w:sz w:val="24"/>
          <w:szCs w:val="24"/>
        </w:rPr>
        <w:footnoteReference w:id="26"/>
      </w:r>
    </w:p>
    <w:p w14:paraId="78F2DC45" w14:textId="3539EE2A" w:rsidR="00D07CC0" w:rsidRDefault="00D07CC0" w:rsidP="00174F75">
      <w:pPr>
        <w:rPr>
          <w:rFonts w:ascii="Times New Roman" w:hAnsi="Times New Roman" w:cs="Times New Roman"/>
          <w:sz w:val="24"/>
          <w:szCs w:val="24"/>
        </w:rPr>
      </w:pPr>
      <w:r>
        <w:rPr>
          <w:rFonts w:ascii="Times New Roman" w:hAnsi="Times New Roman" w:cs="Times New Roman"/>
          <w:sz w:val="24"/>
          <w:szCs w:val="24"/>
        </w:rPr>
        <w:t>While Mt. Gox may have been the largest bankruptcy – proceedings of which are still ongoing – other large hacks and loses have taken place including most recently Bitfinex (and its BFX token) which will be detailed later.</w:t>
      </w:r>
      <w:r>
        <w:rPr>
          <w:rStyle w:val="FootnoteReference"/>
          <w:rFonts w:ascii="Times New Roman" w:hAnsi="Times New Roman" w:cs="Times New Roman"/>
          <w:sz w:val="24"/>
          <w:szCs w:val="24"/>
        </w:rPr>
        <w:footnoteReference w:id="27"/>
      </w:r>
    </w:p>
    <w:p w14:paraId="7BEB3A4B" w14:textId="15BC415C" w:rsidR="00D07CC0" w:rsidRPr="00174F75" w:rsidRDefault="00D07CC0" w:rsidP="00174F75">
      <w:pPr>
        <w:rPr>
          <w:rFonts w:ascii="Times New Roman" w:hAnsi="Times New Roman" w:cs="Times New Roman"/>
          <w:sz w:val="24"/>
          <w:szCs w:val="24"/>
        </w:rPr>
      </w:pPr>
      <w:r>
        <w:rPr>
          <w:rFonts w:ascii="Times New Roman" w:hAnsi="Times New Roman" w:cs="Times New Roman"/>
          <w:sz w:val="24"/>
          <w:szCs w:val="24"/>
        </w:rPr>
        <w:t>How to assure investors of solvency?</w:t>
      </w:r>
    </w:p>
    <w:p w14:paraId="0C489EB0" w14:textId="722418FF" w:rsidR="00D07CC0" w:rsidRDefault="00D07CC0" w:rsidP="00174F75">
      <w:pPr>
        <w:rPr>
          <w:rFonts w:ascii="Times New Roman" w:hAnsi="Times New Roman" w:cs="Times New Roman"/>
          <w:sz w:val="24"/>
          <w:szCs w:val="24"/>
        </w:rPr>
      </w:pPr>
      <w:r>
        <w:rPr>
          <w:rFonts w:ascii="Times New Roman" w:hAnsi="Times New Roman" w:cs="Times New Roman"/>
          <w:sz w:val="24"/>
          <w:szCs w:val="24"/>
        </w:rPr>
        <w:t>One letter the SEC received in July described a method for proving and guaranteeing 100% reserves held by the custodian’s cold storage system.</w:t>
      </w:r>
      <w:r>
        <w:rPr>
          <w:rStyle w:val="FootnoteReference"/>
          <w:rFonts w:ascii="Times New Roman" w:hAnsi="Times New Roman" w:cs="Times New Roman"/>
          <w:sz w:val="24"/>
          <w:szCs w:val="24"/>
        </w:rPr>
        <w:footnoteReference w:id="28"/>
      </w:r>
    </w:p>
    <w:p w14:paraId="2108FAA2" w14:textId="640CA53E" w:rsidR="00D07CC0" w:rsidRPr="00174F75" w:rsidRDefault="00D07CC0" w:rsidP="001B18F3">
      <w:pPr>
        <w:rPr>
          <w:rFonts w:ascii="Times New Roman" w:hAnsi="Times New Roman" w:cs="Times New Roman"/>
          <w:sz w:val="24"/>
          <w:szCs w:val="24"/>
        </w:rPr>
      </w:pPr>
      <w:r>
        <w:rPr>
          <w:rFonts w:ascii="Times New Roman" w:hAnsi="Times New Roman" w:cs="Times New Roman"/>
          <w:sz w:val="24"/>
          <w:szCs w:val="24"/>
        </w:rPr>
        <w:t>Currently neither retail nor institutional investors are provided public information to find</w:t>
      </w:r>
      <w:r w:rsidRPr="00174F75">
        <w:rPr>
          <w:rFonts w:ascii="Times New Roman" w:hAnsi="Times New Roman" w:cs="Times New Roman"/>
          <w:sz w:val="24"/>
          <w:szCs w:val="24"/>
        </w:rPr>
        <w:t xml:space="preserve"> out the solvency of any </w:t>
      </w:r>
      <w:r>
        <w:rPr>
          <w:rFonts w:ascii="Times New Roman" w:hAnsi="Times New Roman" w:cs="Times New Roman"/>
          <w:sz w:val="24"/>
          <w:szCs w:val="24"/>
        </w:rPr>
        <w:t xml:space="preserve">cryptocurrency exchange.  To assess the </w:t>
      </w:r>
      <w:r w:rsidRPr="00174F75">
        <w:rPr>
          <w:rFonts w:ascii="Times New Roman" w:hAnsi="Times New Roman" w:cs="Times New Roman"/>
          <w:sz w:val="24"/>
          <w:szCs w:val="24"/>
        </w:rPr>
        <w:t xml:space="preserve">credit worthiness of your bank, there </w:t>
      </w:r>
      <w:r>
        <w:rPr>
          <w:rFonts w:ascii="Times New Roman" w:hAnsi="Times New Roman" w:cs="Times New Roman"/>
          <w:sz w:val="24"/>
          <w:szCs w:val="24"/>
        </w:rPr>
        <w:t xml:space="preserve">exists a </w:t>
      </w:r>
      <w:r w:rsidRPr="00174F75">
        <w:rPr>
          <w:rFonts w:ascii="Times New Roman" w:hAnsi="Times New Roman" w:cs="Times New Roman"/>
          <w:sz w:val="24"/>
          <w:szCs w:val="24"/>
        </w:rPr>
        <w:t>public call report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But this type of service does not exist for cryptocurrency exchanges.  Furthermore, since the Mt. Gox bankruptcy there have not been regular public audits of cryptocurrency exchanges comprising the Winkdex. </w:t>
      </w:r>
    </w:p>
    <w:p w14:paraId="4707042D" w14:textId="6497B78B" w:rsidR="00D07CC0" w:rsidRDefault="00D07CC0" w:rsidP="00174F75">
      <w:pPr>
        <w:rPr>
          <w:rFonts w:ascii="Times New Roman" w:hAnsi="Times New Roman" w:cs="Times New Roman"/>
          <w:sz w:val="24"/>
          <w:szCs w:val="24"/>
        </w:rPr>
      </w:pPr>
      <w:r>
        <w:rPr>
          <w:rFonts w:ascii="Times New Roman" w:hAnsi="Times New Roman" w:cs="Times New Roman"/>
          <w:sz w:val="24"/>
          <w:szCs w:val="24"/>
        </w:rPr>
        <w:lastRenderedPageBreak/>
        <w:t xml:space="preserve">This raises several questions. What are retail investors betting on in this largely unregulated marketplace?  They are </w:t>
      </w:r>
      <w:r w:rsidRPr="00174F75">
        <w:rPr>
          <w:rFonts w:ascii="Times New Roman" w:hAnsi="Times New Roman" w:cs="Times New Roman"/>
          <w:sz w:val="24"/>
          <w:szCs w:val="24"/>
        </w:rPr>
        <w:t>betting on the exch</w:t>
      </w:r>
      <w:r>
        <w:rPr>
          <w:rFonts w:ascii="Times New Roman" w:hAnsi="Times New Roman" w:cs="Times New Roman"/>
          <w:sz w:val="24"/>
          <w:szCs w:val="24"/>
        </w:rPr>
        <w:t xml:space="preserve">ange rate as quoted by Bitfinex or Bitstamp.  But what drives those prices?  Investors appear to be </w:t>
      </w:r>
      <w:r w:rsidRPr="00174F75">
        <w:rPr>
          <w:rFonts w:ascii="Times New Roman" w:hAnsi="Times New Roman" w:cs="Times New Roman"/>
          <w:sz w:val="24"/>
          <w:szCs w:val="24"/>
        </w:rPr>
        <w:t>betting on sol</w:t>
      </w:r>
      <w:r>
        <w:rPr>
          <w:rFonts w:ascii="Times New Roman" w:hAnsi="Times New Roman" w:cs="Times New Roman"/>
          <w:sz w:val="24"/>
          <w:szCs w:val="24"/>
        </w:rPr>
        <w:t>vency in exchanges in general.  However, what about material information behind the operations of those exchanges?</w:t>
      </w:r>
    </w:p>
    <w:p w14:paraId="0059BC19" w14:textId="1F208076" w:rsidR="00D07CC0"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The principals involved in the COIN ETF are fundamentally unknown because all of the exchanges that comprise the Winkdex have not disclosed their role or the principals of their exchanges publicly.  </w:t>
      </w:r>
    </w:p>
    <w:p w14:paraId="30D1A016" w14:textId="38562056" w:rsidR="00D07CC0" w:rsidRDefault="00D07CC0" w:rsidP="00174F75">
      <w:pPr>
        <w:rPr>
          <w:rFonts w:ascii="Times New Roman" w:hAnsi="Times New Roman" w:cs="Times New Roman"/>
          <w:sz w:val="24"/>
          <w:szCs w:val="24"/>
        </w:rPr>
      </w:pPr>
      <w:r>
        <w:rPr>
          <w:rFonts w:ascii="Times New Roman" w:hAnsi="Times New Roman" w:cs="Times New Roman"/>
          <w:sz w:val="24"/>
          <w:szCs w:val="24"/>
        </w:rPr>
        <w:t>We do not</w:t>
      </w:r>
      <w:r w:rsidRPr="00174F75">
        <w:rPr>
          <w:rFonts w:ascii="Times New Roman" w:hAnsi="Times New Roman" w:cs="Times New Roman"/>
          <w:sz w:val="24"/>
          <w:szCs w:val="24"/>
        </w:rPr>
        <w:t xml:space="preserve"> know the principals, the parties of interest at ea</w:t>
      </w:r>
      <w:r>
        <w:rPr>
          <w:rFonts w:ascii="Times New Roman" w:hAnsi="Times New Roman" w:cs="Times New Roman"/>
          <w:sz w:val="24"/>
          <w:szCs w:val="24"/>
        </w:rPr>
        <w:t>ch of the exchange and what t</w:t>
      </w:r>
      <w:r w:rsidRPr="00174F75">
        <w:rPr>
          <w:rFonts w:ascii="Times New Roman" w:hAnsi="Times New Roman" w:cs="Times New Roman"/>
          <w:sz w:val="24"/>
          <w:szCs w:val="24"/>
        </w:rPr>
        <w:t>hei</w:t>
      </w:r>
      <w:r>
        <w:rPr>
          <w:rFonts w:ascii="Times New Roman" w:hAnsi="Times New Roman" w:cs="Times New Roman"/>
          <w:sz w:val="24"/>
          <w:szCs w:val="24"/>
        </w:rPr>
        <w:t>r direct participation is in the COIN ETF.  Is it disclosable?  With Mt. Gox, then-CEO</w:t>
      </w:r>
      <w:r w:rsidRPr="00174F75">
        <w:rPr>
          <w:rFonts w:ascii="Times New Roman" w:hAnsi="Times New Roman" w:cs="Times New Roman"/>
          <w:sz w:val="24"/>
          <w:szCs w:val="24"/>
        </w:rPr>
        <w:t xml:space="preserve"> Mark </w:t>
      </w:r>
      <w:r>
        <w:rPr>
          <w:rFonts w:ascii="Times New Roman" w:hAnsi="Times New Roman" w:cs="Times New Roman"/>
          <w:sz w:val="24"/>
          <w:szCs w:val="24"/>
        </w:rPr>
        <w:t xml:space="preserve">Karpeles </w:t>
      </w:r>
      <w:r w:rsidRPr="00174F75">
        <w:rPr>
          <w:rFonts w:ascii="Times New Roman" w:hAnsi="Times New Roman" w:cs="Times New Roman"/>
          <w:sz w:val="24"/>
          <w:szCs w:val="24"/>
        </w:rPr>
        <w:t>had some serious ma</w:t>
      </w:r>
      <w:r>
        <w:rPr>
          <w:rFonts w:ascii="Times New Roman" w:hAnsi="Times New Roman" w:cs="Times New Roman"/>
          <w:sz w:val="24"/>
          <w:szCs w:val="24"/>
        </w:rPr>
        <w:t>terial non-public information regarding its solvency.  Yet Mark Karpeles’ activity was</w:t>
      </w:r>
      <w:r w:rsidRPr="00174F75">
        <w:rPr>
          <w:rFonts w:ascii="Times New Roman" w:hAnsi="Times New Roman" w:cs="Times New Roman"/>
          <w:sz w:val="24"/>
          <w:szCs w:val="24"/>
        </w:rPr>
        <w:t xml:space="preserve"> not disclosed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14:paraId="0B88E264" w14:textId="0C2F107A" w:rsidR="00D07CC0" w:rsidRDefault="00D07CC0" w:rsidP="00174F75">
      <w:pPr>
        <w:rPr>
          <w:rFonts w:ascii="Times New Roman" w:hAnsi="Times New Roman" w:cs="Times New Roman"/>
          <w:sz w:val="24"/>
          <w:szCs w:val="24"/>
        </w:rPr>
      </w:pPr>
      <w:r>
        <w:rPr>
          <w:rFonts w:ascii="Times New Roman" w:hAnsi="Times New Roman" w:cs="Times New Roman"/>
          <w:sz w:val="24"/>
          <w:szCs w:val="24"/>
        </w:rPr>
        <w:t>Will all of the counterparties involved in the Winkdex and COIN ETF provide their material information to the public?</w:t>
      </w:r>
      <w:r w:rsidRPr="00174F75">
        <w:rPr>
          <w:rFonts w:ascii="Times New Roman" w:hAnsi="Times New Roman" w:cs="Times New Roman"/>
          <w:sz w:val="24"/>
          <w:szCs w:val="24"/>
        </w:rPr>
        <w:t xml:space="preserve"> </w:t>
      </w:r>
      <w:r>
        <w:rPr>
          <w:rFonts w:ascii="Times New Roman" w:hAnsi="Times New Roman" w:cs="Times New Roman"/>
          <w:sz w:val="24"/>
          <w:szCs w:val="24"/>
        </w:rPr>
        <w:t xml:space="preserve"> The operators of Bitfinex, which two months ago was hacked and lost $65 million in customer funds, may have some material non-public information regarding its solvency.  Yet this information has not been released and troubling, Bitfinex is still listed as part of the Winkdex.  </w:t>
      </w:r>
    </w:p>
    <w:p w14:paraId="4C708B08" w14:textId="77777777" w:rsidR="00D07CC0" w:rsidRDefault="00D07CC0" w:rsidP="00174F75">
      <w:pPr>
        <w:rPr>
          <w:rFonts w:ascii="Times New Roman" w:hAnsi="Times New Roman" w:cs="Times New Roman"/>
          <w:sz w:val="24"/>
          <w:szCs w:val="24"/>
        </w:rPr>
      </w:pPr>
      <w:r>
        <w:rPr>
          <w:rFonts w:ascii="Times New Roman" w:hAnsi="Times New Roman" w:cs="Times New Roman"/>
          <w:sz w:val="24"/>
          <w:szCs w:val="24"/>
        </w:rPr>
        <w:t xml:space="preserve">How </w:t>
      </w:r>
      <w:r w:rsidRPr="00174F75">
        <w:rPr>
          <w:rFonts w:ascii="Times New Roman" w:hAnsi="Times New Roman" w:cs="Times New Roman"/>
          <w:sz w:val="24"/>
          <w:szCs w:val="24"/>
        </w:rPr>
        <w:t>would</w:t>
      </w:r>
      <w:r>
        <w:rPr>
          <w:rFonts w:ascii="Times New Roman" w:hAnsi="Times New Roman" w:cs="Times New Roman"/>
          <w:sz w:val="24"/>
          <w:szCs w:val="24"/>
        </w:rPr>
        <w:t xml:space="preserve"> future hacks impact the COIN ETF and how do investors have recourse?  </w:t>
      </w:r>
    </w:p>
    <w:p w14:paraId="3819F666" w14:textId="77777777" w:rsidR="00D07CC0" w:rsidRDefault="00D07CC0" w:rsidP="00174F75">
      <w:pPr>
        <w:rPr>
          <w:rFonts w:ascii="Times New Roman" w:hAnsi="Times New Roman" w:cs="Times New Roman"/>
          <w:sz w:val="24"/>
          <w:szCs w:val="24"/>
        </w:rPr>
      </w:pPr>
      <w:r>
        <w:rPr>
          <w:rFonts w:ascii="Times New Roman" w:hAnsi="Times New Roman" w:cs="Times New Roman"/>
          <w:sz w:val="24"/>
          <w:szCs w:val="24"/>
        </w:rPr>
        <w:t>In addition, over the past two years, in any given quarter at least one “flash crash” occurs on a major cryptocurrency exchange that – if listed on a regulated stock exchange – would be likely investigated by a securities regulator.</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3A54418E" w14:textId="6542D870" w:rsidR="00D07CC0" w:rsidRDefault="00D07CC0" w:rsidP="00174F75">
      <w:pPr>
        <w:rPr>
          <w:rFonts w:ascii="Times New Roman" w:hAnsi="Times New Roman" w:cs="Times New Roman"/>
          <w:sz w:val="24"/>
          <w:szCs w:val="24"/>
        </w:rPr>
      </w:pPr>
      <w:r>
        <w:rPr>
          <w:rFonts w:ascii="Times New Roman" w:hAnsi="Times New Roman" w:cs="Times New Roman"/>
          <w:sz w:val="24"/>
          <w:szCs w:val="24"/>
        </w:rPr>
        <w:t>Who are the large traders (“whales”) on each exchange comprising the Winkdex?  What influence do these whales have on trading swings and movements?  Consequently, because several of the exchanges that comprise the Winkdex typically do not comply with Know Your Customer (KYC) or Anti Money Laundering (AML) documentation requirements, it is difficult, if not impossible to ascertain who is responsible for these movements.</w:t>
      </w:r>
    </w:p>
    <w:p w14:paraId="13A4BCD8" w14:textId="542C367B" w:rsidR="00D07CC0" w:rsidRDefault="00D07CC0" w:rsidP="001B18F3">
      <w:pPr>
        <w:rPr>
          <w:rFonts w:ascii="Times New Roman" w:hAnsi="Times New Roman" w:cs="Times New Roman"/>
          <w:sz w:val="24"/>
          <w:szCs w:val="24"/>
        </w:rPr>
      </w:pPr>
      <w:r>
        <w:rPr>
          <w:rFonts w:ascii="Times New Roman" w:hAnsi="Times New Roman" w:cs="Times New Roman"/>
          <w:sz w:val="24"/>
          <w:szCs w:val="24"/>
        </w:rPr>
        <w:t>There are f</w:t>
      </w:r>
      <w:r w:rsidRPr="00174F75">
        <w:rPr>
          <w:rFonts w:ascii="Times New Roman" w:hAnsi="Times New Roman" w:cs="Times New Roman"/>
          <w:sz w:val="24"/>
          <w:szCs w:val="24"/>
        </w:rPr>
        <w:t>undamental differences between ETF</w:t>
      </w:r>
      <w:r>
        <w:rPr>
          <w:rFonts w:ascii="Times New Roman" w:hAnsi="Times New Roman" w:cs="Times New Roman"/>
          <w:sz w:val="24"/>
          <w:szCs w:val="24"/>
        </w:rPr>
        <w:t>s and the COIN ETF.  In some ways the COIN ETF would be akin</w:t>
      </w:r>
      <w:r w:rsidRPr="00174F75">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174F75">
        <w:rPr>
          <w:rFonts w:ascii="Times New Roman" w:hAnsi="Times New Roman" w:cs="Times New Roman"/>
          <w:sz w:val="24"/>
          <w:szCs w:val="24"/>
        </w:rPr>
        <w:t>having a weather ETF,</w:t>
      </w:r>
      <w:r>
        <w:rPr>
          <w:rFonts w:ascii="Times New Roman" w:hAnsi="Times New Roman" w:cs="Times New Roman"/>
          <w:sz w:val="24"/>
          <w:szCs w:val="24"/>
        </w:rPr>
        <w:t xml:space="preserve"> where</w:t>
      </w:r>
      <w:r w:rsidRPr="00174F75">
        <w:rPr>
          <w:rFonts w:ascii="Times New Roman" w:hAnsi="Times New Roman" w:cs="Times New Roman"/>
          <w:sz w:val="24"/>
          <w:szCs w:val="24"/>
        </w:rPr>
        <w:t xml:space="preserve"> the</w:t>
      </w:r>
      <w:r>
        <w:rPr>
          <w:rFonts w:ascii="Times New Roman" w:hAnsi="Times New Roman" w:cs="Times New Roman"/>
          <w:sz w:val="24"/>
          <w:szCs w:val="24"/>
        </w:rPr>
        <w:t xml:space="preserve"> existence of deity or even a force majeure</w:t>
      </w:r>
      <w:r w:rsidRPr="00174F75">
        <w:rPr>
          <w:rFonts w:ascii="Times New Roman" w:hAnsi="Times New Roman" w:cs="Times New Roman"/>
          <w:sz w:val="24"/>
          <w:szCs w:val="24"/>
        </w:rPr>
        <w:t xml:space="preserve"> is</w:t>
      </w:r>
      <w:r>
        <w:rPr>
          <w:rFonts w:ascii="Times New Roman" w:hAnsi="Times New Roman" w:cs="Times New Roman"/>
          <w:sz w:val="24"/>
          <w:szCs w:val="24"/>
        </w:rPr>
        <w:t xml:space="preserve"> known but not disclosed, but there is in fact a deity</w:t>
      </w:r>
      <w:r w:rsidRPr="00174F75">
        <w:rPr>
          <w:rFonts w:ascii="Times New Roman" w:hAnsi="Times New Roman" w:cs="Times New Roman"/>
          <w:sz w:val="24"/>
          <w:szCs w:val="24"/>
        </w:rPr>
        <w:t xml:space="preserve"> on</w:t>
      </w:r>
      <w:r>
        <w:rPr>
          <w:rFonts w:ascii="Times New Roman" w:hAnsi="Times New Roman" w:cs="Times New Roman"/>
          <w:sz w:val="24"/>
          <w:szCs w:val="24"/>
        </w:rPr>
        <w:t xml:space="preserve"> the other side of the trade.  </w:t>
      </w:r>
    </w:p>
    <w:p w14:paraId="5C4261F4" w14:textId="77777777" w:rsidR="00D07CC0" w:rsidRDefault="00D07CC0" w:rsidP="001B18F3">
      <w:pPr>
        <w:rPr>
          <w:rFonts w:ascii="Times New Roman" w:hAnsi="Times New Roman" w:cs="Times New Roman"/>
          <w:sz w:val="24"/>
          <w:szCs w:val="24"/>
        </w:rPr>
      </w:pPr>
      <w:r>
        <w:rPr>
          <w:rFonts w:ascii="Times New Roman" w:hAnsi="Times New Roman" w:cs="Times New Roman"/>
          <w:sz w:val="24"/>
          <w:szCs w:val="24"/>
        </w:rPr>
        <w:t>The counterparties listed as part of the Winkdex are opaque and these participants could</w:t>
      </w:r>
      <w:r w:rsidRPr="00174F75">
        <w:rPr>
          <w:rFonts w:ascii="Times New Roman" w:hAnsi="Times New Roman" w:cs="Times New Roman"/>
          <w:sz w:val="24"/>
          <w:szCs w:val="24"/>
        </w:rPr>
        <w:t xml:space="preserve"> </w:t>
      </w:r>
      <w:r>
        <w:rPr>
          <w:rFonts w:ascii="Times New Roman" w:hAnsi="Times New Roman" w:cs="Times New Roman"/>
          <w:sz w:val="24"/>
          <w:szCs w:val="24"/>
        </w:rPr>
        <w:t xml:space="preserve">as described below, </w:t>
      </w:r>
      <w:r w:rsidRPr="00174F75">
        <w:rPr>
          <w:rFonts w:ascii="Times New Roman" w:hAnsi="Times New Roman" w:cs="Times New Roman"/>
          <w:sz w:val="24"/>
          <w:szCs w:val="24"/>
        </w:rPr>
        <w:t xml:space="preserve">manipulate the price. </w:t>
      </w:r>
      <w:r>
        <w:rPr>
          <w:rFonts w:ascii="Times New Roman" w:hAnsi="Times New Roman" w:cs="Times New Roman"/>
          <w:sz w:val="24"/>
          <w:szCs w:val="24"/>
        </w:rPr>
        <w:t xml:space="preserve"> With previous ETFs, investors know what the potential underlying is in an ETF.  They would know</w:t>
      </w:r>
      <w:r w:rsidRPr="00174F75">
        <w:rPr>
          <w:rFonts w:ascii="Times New Roman" w:hAnsi="Times New Roman" w:cs="Times New Roman"/>
          <w:sz w:val="24"/>
          <w:szCs w:val="24"/>
        </w:rPr>
        <w:t xml:space="preserve"> the nature and interest in the underlying of an ETF</w:t>
      </w:r>
      <w:r>
        <w:rPr>
          <w:rFonts w:ascii="Times New Roman" w:hAnsi="Times New Roman" w:cs="Times New Roman"/>
          <w:sz w:val="24"/>
          <w:szCs w:val="24"/>
        </w:rPr>
        <w:t>.</w:t>
      </w:r>
    </w:p>
    <w:p w14:paraId="16CA0512" w14:textId="2666779C" w:rsidR="00D07CC0" w:rsidRDefault="00D07CC0" w:rsidP="001B18F3">
      <w:pPr>
        <w:rPr>
          <w:rFonts w:ascii="Times New Roman" w:hAnsi="Times New Roman" w:cs="Times New Roman"/>
          <w:sz w:val="24"/>
          <w:szCs w:val="24"/>
        </w:rPr>
      </w:pPr>
      <w:r>
        <w:rPr>
          <w:rFonts w:ascii="Times New Roman" w:hAnsi="Times New Roman" w:cs="Times New Roman"/>
          <w:sz w:val="24"/>
          <w:szCs w:val="24"/>
        </w:rPr>
        <w:t>With gold, the market has a fairly accurate idea of many major holders of gold there are, b</w:t>
      </w:r>
      <w:r w:rsidRPr="00174F75">
        <w:rPr>
          <w:rFonts w:ascii="Times New Roman" w:hAnsi="Times New Roman" w:cs="Times New Roman"/>
          <w:sz w:val="24"/>
          <w:szCs w:val="24"/>
        </w:rPr>
        <w:t>u</w:t>
      </w:r>
      <w:r>
        <w:rPr>
          <w:rFonts w:ascii="Times New Roman" w:hAnsi="Times New Roman" w:cs="Times New Roman"/>
          <w:sz w:val="24"/>
          <w:szCs w:val="24"/>
        </w:rPr>
        <w:t>t this is not the case with bitcoin.</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Similarly, w</w:t>
      </w:r>
      <w:r w:rsidRPr="00174F75">
        <w:rPr>
          <w:rFonts w:ascii="Times New Roman" w:hAnsi="Times New Roman" w:cs="Times New Roman"/>
          <w:sz w:val="24"/>
          <w:szCs w:val="24"/>
        </w:rPr>
        <w:t>e have a pretty good i</w:t>
      </w:r>
      <w:r>
        <w:rPr>
          <w:rFonts w:ascii="Times New Roman" w:hAnsi="Times New Roman" w:cs="Times New Roman"/>
          <w:sz w:val="24"/>
          <w:szCs w:val="24"/>
        </w:rPr>
        <w:t xml:space="preserve">dea due to volume of minerals </w:t>
      </w:r>
      <w:r>
        <w:rPr>
          <w:rFonts w:ascii="Times New Roman" w:hAnsi="Times New Roman" w:cs="Times New Roman"/>
          <w:sz w:val="24"/>
          <w:szCs w:val="24"/>
        </w:rPr>
        <w:lastRenderedPageBreak/>
        <w:t>dug who the biggest gold miners and suppliers are and consequently the</w:t>
      </w:r>
      <w:r w:rsidRPr="00174F75">
        <w:rPr>
          <w:rFonts w:ascii="Times New Roman" w:hAnsi="Times New Roman" w:cs="Times New Roman"/>
          <w:sz w:val="24"/>
          <w:szCs w:val="24"/>
        </w:rPr>
        <w:t xml:space="preserve"> price discovery</w:t>
      </w:r>
      <w:r>
        <w:rPr>
          <w:rFonts w:ascii="Times New Roman" w:hAnsi="Times New Roman" w:cs="Times New Roman"/>
          <w:sz w:val="24"/>
          <w:szCs w:val="24"/>
        </w:rPr>
        <w:t xml:space="preserve"> process</w:t>
      </w:r>
      <w:r w:rsidRPr="00174F75">
        <w:rPr>
          <w:rFonts w:ascii="Times New Roman" w:hAnsi="Times New Roman" w:cs="Times New Roman"/>
          <w:sz w:val="24"/>
          <w:szCs w:val="24"/>
        </w:rPr>
        <w:t xml:space="preserve"> in gold is better than </w:t>
      </w:r>
      <w:r>
        <w:rPr>
          <w:rFonts w:ascii="Times New Roman" w:hAnsi="Times New Roman" w:cs="Times New Roman"/>
          <w:sz w:val="24"/>
          <w:szCs w:val="24"/>
        </w:rPr>
        <w:t>a cryptocurrency such as bitcoin.</w:t>
      </w:r>
      <w:r>
        <w:rPr>
          <w:rStyle w:val="FootnoteReference"/>
          <w:rFonts w:ascii="Times New Roman" w:hAnsi="Times New Roman" w:cs="Times New Roman"/>
          <w:sz w:val="24"/>
          <w:szCs w:val="24"/>
        </w:rPr>
        <w:footnoteReference w:id="33"/>
      </w:r>
    </w:p>
    <w:p w14:paraId="10261FA5" w14:textId="1A1F1C4E" w:rsidR="00E11AB3" w:rsidRDefault="00E11AB3" w:rsidP="001B18F3">
      <w:pPr>
        <w:rPr>
          <w:rFonts w:ascii="Times New Roman" w:hAnsi="Times New Roman" w:cs="Times New Roman"/>
          <w:sz w:val="24"/>
          <w:szCs w:val="24"/>
        </w:rPr>
      </w:pPr>
      <w:r>
        <w:rPr>
          <w:rFonts w:ascii="Times New Roman" w:hAnsi="Times New Roman" w:cs="Times New Roman"/>
          <w:sz w:val="24"/>
          <w:szCs w:val="24"/>
        </w:rPr>
        <w:t>To reflect upon the questions at the beginning of the section: empirically the markets that bitcoin has traded on are not stable, are not resilient, are not usually fair for traders.  Furthermore, historically the risk of loss via computer hacking is relatively high.  Thus</w:t>
      </w:r>
      <w:r w:rsidR="009B0E35">
        <w:rPr>
          <w:rFonts w:ascii="Times New Roman" w:hAnsi="Times New Roman" w:cs="Times New Roman"/>
          <w:sz w:val="24"/>
          <w:szCs w:val="24"/>
        </w:rPr>
        <w:t xml:space="preserve"> to answer another question posed on p.12 of the SEC’s questionnaire: </w:t>
      </w:r>
      <w:r w:rsidRPr="00E11AB3">
        <w:rPr>
          <w:rFonts w:ascii="Times New Roman" w:hAnsi="Times New Roman" w:cs="Times New Roman"/>
          <w:sz w:val="24"/>
          <w:szCs w:val="24"/>
        </w:rPr>
        <w:t xml:space="preserve">bitcoin is </w:t>
      </w:r>
      <w:r w:rsidR="009B0E35" w:rsidRPr="009B0E35">
        <w:rPr>
          <w:rFonts w:ascii="Times New Roman" w:hAnsi="Times New Roman" w:cs="Times New Roman"/>
          <w:i/>
          <w:sz w:val="24"/>
          <w:szCs w:val="24"/>
        </w:rPr>
        <w:t>not</w:t>
      </w:r>
      <w:r w:rsidR="009B0E35">
        <w:rPr>
          <w:rFonts w:ascii="Times New Roman" w:hAnsi="Times New Roman" w:cs="Times New Roman"/>
          <w:sz w:val="24"/>
          <w:szCs w:val="24"/>
        </w:rPr>
        <w:t xml:space="preserve"> </w:t>
      </w:r>
      <w:r w:rsidRPr="00E11AB3">
        <w:rPr>
          <w:rFonts w:ascii="Times New Roman" w:hAnsi="Times New Roman" w:cs="Times New Roman"/>
          <w:sz w:val="24"/>
          <w:szCs w:val="24"/>
        </w:rPr>
        <w:t>an appropriate underlying</w:t>
      </w:r>
      <w:r w:rsidR="009B0E35">
        <w:rPr>
          <w:rFonts w:ascii="Times New Roman" w:hAnsi="Times New Roman" w:cs="Times New Roman"/>
          <w:sz w:val="24"/>
          <w:szCs w:val="24"/>
        </w:rPr>
        <w:t xml:space="preserve"> asset for a product that will </w:t>
      </w:r>
      <w:r w:rsidRPr="00E11AB3">
        <w:rPr>
          <w:rFonts w:ascii="Times New Roman" w:hAnsi="Times New Roman" w:cs="Times New Roman"/>
          <w:sz w:val="24"/>
          <w:szCs w:val="24"/>
        </w:rPr>
        <w:t>be traded on a national securities exchange</w:t>
      </w:r>
      <w:r w:rsidR="009B0E35">
        <w:rPr>
          <w:rFonts w:ascii="Times New Roman" w:hAnsi="Times New Roman" w:cs="Times New Roman"/>
          <w:sz w:val="24"/>
          <w:szCs w:val="24"/>
        </w:rPr>
        <w:t>.</w:t>
      </w:r>
      <w:r w:rsidR="009B0E35">
        <w:rPr>
          <w:rStyle w:val="FootnoteReference"/>
          <w:rFonts w:ascii="Times New Roman" w:hAnsi="Times New Roman" w:cs="Times New Roman"/>
          <w:sz w:val="24"/>
          <w:szCs w:val="24"/>
        </w:rPr>
        <w:footnoteReference w:id="34"/>
      </w:r>
    </w:p>
    <w:p w14:paraId="5AAB61FA" w14:textId="698B028C" w:rsidR="00D07CC0" w:rsidRPr="007C6279" w:rsidRDefault="00D07CC0" w:rsidP="001B18F3">
      <w:pPr>
        <w:rPr>
          <w:rFonts w:ascii="Times New Roman" w:hAnsi="Times New Roman" w:cs="Times New Roman"/>
          <w:b/>
          <w:sz w:val="24"/>
          <w:szCs w:val="24"/>
        </w:rPr>
      </w:pPr>
      <w:r>
        <w:rPr>
          <w:rFonts w:ascii="Times New Roman" w:hAnsi="Times New Roman" w:cs="Times New Roman"/>
          <w:b/>
          <w:sz w:val="24"/>
          <w:szCs w:val="24"/>
        </w:rPr>
        <w:t>Section 2: The Winkdex</w:t>
      </w:r>
    </w:p>
    <w:p w14:paraId="4FD0ADCF" w14:textId="1523C80B" w:rsidR="00D07CC0"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Perhaps the easiest illustration of this manipulation are exchanges based in East Asia, such as BTCC (formerly BTC China), OKCoin and Huobi.  All three are effectively unregulated and do not actively enforce KYC or AML documentation gathering requirements.  </w:t>
      </w:r>
    </w:p>
    <w:p w14:paraId="13A8CF6B" w14:textId="1C1E8725" w:rsidR="00D07CC0" w:rsidRDefault="00D07CC0" w:rsidP="00925E2F">
      <w:pPr>
        <w:rPr>
          <w:rFonts w:ascii="Times New Roman" w:hAnsi="Times New Roman" w:cs="Times New Roman"/>
          <w:sz w:val="24"/>
          <w:szCs w:val="24"/>
        </w:rPr>
      </w:pPr>
      <w:r>
        <w:rPr>
          <w:rFonts w:ascii="Times New Roman" w:hAnsi="Times New Roman" w:cs="Times New Roman"/>
          <w:sz w:val="24"/>
          <w:szCs w:val="24"/>
        </w:rPr>
        <w:t>In addition, they each have zero-fee trading schemes, that is to say, traders are not charged based on trades. Instead, exchanges typically charge fees based on deposits and withdrawals of fiat currency.  Zero-fee trading is sometimes coupled with in-house wash trading in order to inflate and overstate the volume and depth of an order book in order to create the perception that the exchange is popular.</w:t>
      </w:r>
      <w:r w:rsidRPr="00C32E9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This perception is helpful in a competitive market with very little product differentiation; as well as when attempting to raise external capital for continued growth.  </w:t>
      </w:r>
    </w:p>
    <w:p w14:paraId="4E2A00F4" w14:textId="186C939F" w:rsidR="00D07CC0" w:rsidRDefault="00D07CC0" w:rsidP="00925E2F">
      <w:pPr>
        <w:rPr>
          <w:rFonts w:ascii="Times New Roman" w:hAnsi="Times New Roman" w:cs="Times New Roman"/>
          <w:sz w:val="24"/>
          <w:szCs w:val="24"/>
        </w:rPr>
      </w:pPr>
      <w:r>
        <w:rPr>
          <w:rFonts w:ascii="Times New Roman" w:hAnsi="Times New Roman" w:cs="Times New Roman"/>
          <w:sz w:val="24"/>
          <w:szCs w:val="24"/>
        </w:rPr>
        <w:t>For instance, prior to going on a road show, exchange operators will turn on exchange-owned and operated bots to trade with themselves.  Because no other parties are involved, this effectively is a wash trade.  Two years ago, Changpang Zhao, the former CTO of OKCoin, explained how OKCoin used bots that were “designed to pump up volumes” all with the approval of the CEO.</w:t>
      </w:r>
      <w:r>
        <w:rPr>
          <w:rStyle w:val="FootnoteReference"/>
          <w:rFonts w:ascii="Times New Roman" w:hAnsi="Times New Roman" w:cs="Times New Roman"/>
          <w:sz w:val="24"/>
          <w:szCs w:val="24"/>
        </w:rPr>
        <w:footnoteReference w:id="36"/>
      </w:r>
    </w:p>
    <w:p w14:paraId="518C20D3" w14:textId="77777777" w:rsidR="00D07CC0" w:rsidRDefault="00D07CC0" w:rsidP="00E4268A">
      <w:pPr>
        <w:rPr>
          <w:rFonts w:ascii="Times New Roman" w:hAnsi="Times New Roman" w:cs="Times New Roman"/>
          <w:sz w:val="24"/>
          <w:szCs w:val="24"/>
        </w:rPr>
      </w:pPr>
      <w:r w:rsidRPr="00E4268A">
        <w:rPr>
          <w:rFonts w:ascii="Times New Roman" w:hAnsi="Times New Roman" w:cs="Times New Roman"/>
          <w:sz w:val="24"/>
          <w:szCs w:val="24"/>
        </w:rPr>
        <w:t>There is also concern that internal staff can see the order books of the clients and know where the stop-loss limits are.  They can relatively easily push the price towards the stop-loss levels creating a gain for the exchange and a loss for the clients – this is in effect trading against the client in full view of the client pain points.</w:t>
      </w:r>
    </w:p>
    <w:p w14:paraId="18B3AA92" w14:textId="1ED30DBA" w:rsidR="00D07CC0" w:rsidRPr="00E4268A" w:rsidRDefault="00D07CC0" w:rsidP="00E4268A">
      <w:pPr>
        <w:rPr>
          <w:rFonts w:ascii="Times New Roman" w:hAnsi="Times New Roman" w:cs="Times New Roman"/>
          <w:sz w:val="24"/>
          <w:szCs w:val="24"/>
        </w:rPr>
      </w:pPr>
      <w:r>
        <w:rPr>
          <w:rFonts w:ascii="Times New Roman" w:hAnsi="Times New Roman" w:cs="Times New Roman"/>
          <w:sz w:val="24"/>
          <w:szCs w:val="24"/>
        </w:rPr>
        <w:t xml:space="preserve">This is accomplished in part because as described above, most exchanges do not have financial controls.  In practice, most cryptocurrency </w:t>
      </w:r>
      <w:r w:rsidRPr="00F747A7">
        <w:rPr>
          <w:rFonts w:ascii="Times New Roman" w:hAnsi="Times New Roman" w:cs="Times New Roman"/>
          <w:sz w:val="24"/>
          <w:szCs w:val="24"/>
        </w:rPr>
        <w:t>exchange</w:t>
      </w:r>
      <w:r>
        <w:rPr>
          <w:rFonts w:ascii="Times New Roman" w:hAnsi="Times New Roman" w:cs="Times New Roman"/>
          <w:sz w:val="24"/>
          <w:szCs w:val="24"/>
        </w:rPr>
        <w:t>s acts as a depository,</w:t>
      </w:r>
      <w:r w:rsidRPr="00F747A7">
        <w:rPr>
          <w:rFonts w:ascii="Times New Roman" w:hAnsi="Times New Roman" w:cs="Times New Roman"/>
          <w:sz w:val="24"/>
          <w:szCs w:val="24"/>
        </w:rPr>
        <w:t xml:space="preserve"> broker</w:t>
      </w:r>
      <w:r>
        <w:rPr>
          <w:rFonts w:ascii="Times New Roman" w:hAnsi="Times New Roman" w:cs="Times New Roman"/>
          <w:sz w:val="24"/>
          <w:szCs w:val="24"/>
        </w:rPr>
        <w:t>/</w:t>
      </w:r>
      <w:r w:rsidRPr="00F747A7">
        <w:rPr>
          <w:rFonts w:ascii="Times New Roman" w:hAnsi="Times New Roman" w:cs="Times New Roman"/>
          <w:sz w:val="24"/>
          <w:szCs w:val="24"/>
        </w:rPr>
        <w:t xml:space="preserve">dealer, </w:t>
      </w:r>
      <w:r>
        <w:rPr>
          <w:rFonts w:ascii="Times New Roman" w:hAnsi="Times New Roman" w:cs="Times New Roman"/>
          <w:sz w:val="24"/>
          <w:szCs w:val="24"/>
        </w:rPr>
        <w:t xml:space="preserve">a custodian, and also a </w:t>
      </w:r>
      <w:r w:rsidRPr="00F747A7">
        <w:rPr>
          <w:rFonts w:ascii="Times New Roman" w:hAnsi="Times New Roman" w:cs="Times New Roman"/>
          <w:sz w:val="24"/>
          <w:szCs w:val="24"/>
        </w:rPr>
        <w:t>clearinghouse</w:t>
      </w:r>
      <w:r>
        <w:rPr>
          <w:rFonts w:ascii="Times New Roman" w:hAnsi="Times New Roman" w:cs="Times New Roman"/>
          <w:sz w:val="24"/>
          <w:szCs w:val="24"/>
        </w:rPr>
        <w:t>; and do so without erecting internal barriers to prevent exchange operators from abusing asymmetric information.</w:t>
      </w:r>
    </w:p>
    <w:p w14:paraId="1867FBF4" w14:textId="73F0C31A" w:rsidR="00D07CC0" w:rsidRDefault="00D07CC0" w:rsidP="00E4268A">
      <w:pPr>
        <w:rPr>
          <w:rFonts w:ascii="Times New Roman" w:hAnsi="Times New Roman" w:cs="Times New Roman"/>
          <w:sz w:val="24"/>
          <w:szCs w:val="24"/>
        </w:rPr>
      </w:pPr>
      <w:r w:rsidRPr="00E4268A">
        <w:rPr>
          <w:rFonts w:ascii="Times New Roman" w:hAnsi="Times New Roman" w:cs="Times New Roman"/>
          <w:sz w:val="24"/>
          <w:szCs w:val="24"/>
        </w:rPr>
        <w:t>This is not new to cryptocurrencies, indeed it is a risk in global foreign exchange markets, but the low liquidity of cryptocurrency markets make</w:t>
      </w:r>
      <w:r>
        <w:rPr>
          <w:rFonts w:ascii="Times New Roman" w:hAnsi="Times New Roman" w:cs="Times New Roman"/>
          <w:sz w:val="24"/>
          <w:szCs w:val="24"/>
        </w:rPr>
        <w:t>s</w:t>
      </w:r>
      <w:r w:rsidRPr="00E4268A">
        <w:rPr>
          <w:rFonts w:ascii="Times New Roman" w:hAnsi="Times New Roman" w:cs="Times New Roman"/>
          <w:sz w:val="24"/>
          <w:szCs w:val="24"/>
        </w:rPr>
        <w:t xml:space="preserve"> it easier for a single actor to manipulate the price.</w:t>
      </w:r>
    </w:p>
    <w:p w14:paraId="3C737C9D"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lastRenderedPageBreak/>
        <w:t>How does this impact the COIN ETF?</w:t>
      </w:r>
    </w:p>
    <w:p w14:paraId="501BF5D4" w14:textId="6640D7FE" w:rsidR="009B0E35" w:rsidRDefault="009B0E35" w:rsidP="00925E2F">
      <w:pPr>
        <w:rPr>
          <w:rFonts w:ascii="Times New Roman" w:hAnsi="Times New Roman" w:cs="Times New Roman"/>
          <w:sz w:val="24"/>
          <w:szCs w:val="24"/>
        </w:rPr>
      </w:pPr>
      <w:r>
        <w:rPr>
          <w:rFonts w:ascii="Times New Roman" w:hAnsi="Times New Roman" w:cs="Times New Roman"/>
          <w:sz w:val="24"/>
          <w:szCs w:val="24"/>
        </w:rPr>
        <w:t>On p. 13 of the SEC questionnaire:</w:t>
      </w:r>
      <w:r>
        <w:rPr>
          <w:rStyle w:val="FootnoteReference"/>
          <w:rFonts w:ascii="Times New Roman" w:hAnsi="Times New Roman" w:cs="Times New Roman"/>
          <w:sz w:val="24"/>
          <w:szCs w:val="24"/>
        </w:rPr>
        <w:footnoteReference w:id="37"/>
      </w:r>
    </w:p>
    <w:p w14:paraId="5BB293A4" w14:textId="3585589A" w:rsidR="009B0E35" w:rsidRDefault="009B0E35" w:rsidP="009B0E35">
      <w:pPr>
        <w:ind w:left="720"/>
        <w:rPr>
          <w:rFonts w:ascii="Times New Roman" w:hAnsi="Times New Roman" w:cs="Times New Roman"/>
          <w:sz w:val="24"/>
          <w:szCs w:val="24"/>
        </w:rPr>
      </w:pPr>
      <w:r w:rsidRPr="009B0E35">
        <w:rPr>
          <w:rFonts w:ascii="Times New Roman" w:hAnsi="Times New Roman" w:cs="Times New Roman"/>
          <w:sz w:val="24"/>
          <w:szCs w:val="24"/>
        </w:rPr>
        <w:t>According to the Exchange, the Gemini Exchange S</w:t>
      </w:r>
      <w:r>
        <w:rPr>
          <w:rFonts w:ascii="Times New Roman" w:hAnsi="Times New Roman" w:cs="Times New Roman"/>
          <w:sz w:val="24"/>
          <w:szCs w:val="24"/>
        </w:rPr>
        <w:t xml:space="preserve">pot Price is representative of the accurate price of a </w:t>
      </w:r>
      <w:r w:rsidRPr="009B0E35">
        <w:rPr>
          <w:rFonts w:ascii="Times New Roman" w:hAnsi="Times New Roman" w:cs="Times New Roman"/>
          <w:sz w:val="24"/>
          <w:szCs w:val="24"/>
        </w:rPr>
        <w:t>bitcoin because of the positive price - disc</w:t>
      </w:r>
      <w:r>
        <w:rPr>
          <w:rFonts w:ascii="Times New Roman" w:hAnsi="Times New Roman" w:cs="Times New Roman"/>
          <w:sz w:val="24"/>
          <w:szCs w:val="24"/>
        </w:rPr>
        <w:t xml:space="preserve">overy attributes of the Gemini </w:t>
      </w:r>
      <w:r w:rsidRPr="009B0E35">
        <w:rPr>
          <w:rFonts w:ascii="Times New Roman" w:hAnsi="Times New Roman" w:cs="Times New Roman"/>
          <w:sz w:val="24"/>
          <w:szCs w:val="24"/>
        </w:rPr>
        <w:t>Exchange marketplace.</w:t>
      </w:r>
      <w:r>
        <w:rPr>
          <w:rFonts w:ascii="Times New Roman" w:hAnsi="Times New Roman" w:cs="Times New Roman"/>
          <w:sz w:val="24"/>
          <w:szCs w:val="24"/>
        </w:rPr>
        <w:t xml:space="preserve"> What are commenters’ views on </w:t>
      </w:r>
      <w:r w:rsidRPr="009B0E35">
        <w:rPr>
          <w:rFonts w:ascii="Times New Roman" w:hAnsi="Times New Roman" w:cs="Times New Roman"/>
          <w:sz w:val="24"/>
          <w:szCs w:val="24"/>
        </w:rPr>
        <w:t>the mann</w:t>
      </w:r>
      <w:r>
        <w:rPr>
          <w:rFonts w:ascii="Times New Roman" w:hAnsi="Times New Roman" w:cs="Times New Roman"/>
          <w:sz w:val="24"/>
          <w:szCs w:val="24"/>
        </w:rPr>
        <w:t>er in which the Trust proposes to value its holdings</w:t>
      </w:r>
      <w:r w:rsidRPr="009B0E35">
        <w:rPr>
          <w:rFonts w:ascii="Times New Roman" w:hAnsi="Times New Roman" w:cs="Times New Roman"/>
          <w:sz w:val="24"/>
          <w:szCs w:val="24"/>
        </w:rPr>
        <w:t>?</w:t>
      </w:r>
    </w:p>
    <w:p w14:paraId="3580630F" w14:textId="50846EB4" w:rsidR="00D07CC0" w:rsidRDefault="00D07CC0" w:rsidP="008D5E85">
      <w:pPr>
        <w:rPr>
          <w:rFonts w:ascii="Times New Roman" w:hAnsi="Times New Roman" w:cs="Times New Roman"/>
          <w:sz w:val="24"/>
          <w:szCs w:val="24"/>
        </w:rPr>
      </w:pPr>
      <w:r>
        <w:rPr>
          <w:rFonts w:ascii="Times New Roman" w:hAnsi="Times New Roman" w:cs="Times New Roman"/>
          <w:sz w:val="24"/>
          <w:szCs w:val="24"/>
        </w:rPr>
        <w:t>Since its announcement as an amendment in February 2013, the Winkdex price which underlies the price of the Commodity-Based Trust Shares, is culled from a pre-arranged group of five exchanges.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The Winkdex algorithm</w:t>
      </w:r>
      <w:r w:rsidRPr="008D5E85">
        <w:rPr>
          <w:rFonts w:ascii="Times New Roman" w:hAnsi="Times New Roman" w:cs="Times New Roman"/>
          <w:sz w:val="24"/>
          <w:szCs w:val="24"/>
        </w:rPr>
        <w:t xml:space="preserve"> currently </w:t>
      </w:r>
      <w:r>
        <w:rPr>
          <w:rFonts w:ascii="Times New Roman" w:hAnsi="Times New Roman" w:cs="Times New Roman"/>
          <w:sz w:val="24"/>
          <w:szCs w:val="24"/>
        </w:rPr>
        <w:t>selects 3 out of 5 ‘qualified</w:t>
      </w:r>
      <w:r w:rsidRPr="008D5E85">
        <w:rPr>
          <w:rFonts w:ascii="Times New Roman" w:hAnsi="Times New Roman" w:cs="Times New Roman"/>
          <w:sz w:val="24"/>
          <w:szCs w:val="24"/>
        </w:rPr>
        <w:t xml:space="preserve"> exchanges</w:t>
      </w:r>
      <w:r>
        <w:rPr>
          <w:rFonts w:ascii="Times New Roman" w:hAnsi="Times New Roman" w:cs="Times New Roman"/>
          <w:sz w:val="24"/>
          <w:szCs w:val="24"/>
        </w:rPr>
        <w:t>’</w:t>
      </w:r>
      <w:r w:rsidRPr="008D5E85">
        <w:rPr>
          <w:rFonts w:ascii="Times New Roman" w:hAnsi="Times New Roman" w:cs="Times New Roman"/>
          <w:sz w:val="24"/>
          <w:szCs w:val="24"/>
        </w:rPr>
        <w:t xml:space="preserve"> </w:t>
      </w:r>
      <w:r>
        <w:rPr>
          <w:rFonts w:ascii="Times New Roman" w:hAnsi="Times New Roman" w:cs="Times New Roman"/>
          <w:sz w:val="24"/>
          <w:szCs w:val="24"/>
        </w:rPr>
        <w:t>and takes a weighted average every 2 hours</w:t>
      </w:r>
      <w:r w:rsidRPr="008D5E8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650FFE"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Two years ago, with the launch of the Winkdex iOS app the price data included: Bitstamp, Bitfinex, BTC-e, CampBX, and L</w:t>
      </w:r>
      <w:r w:rsidRPr="008D5E85">
        <w:rPr>
          <w:rFonts w:ascii="Times New Roman" w:hAnsi="Times New Roman" w:cs="Times New Roman"/>
          <w:sz w:val="24"/>
          <w:szCs w:val="24"/>
        </w:rPr>
        <w:t>ocal</w:t>
      </w:r>
      <w:r>
        <w:rPr>
          <w:rFonts w:ascii="Times New Roman" w:hAnsi="Times New Roman" w:cs="Times New Roman"/>
          <w:sz w:val="24"/>
          <w:szCs w:val="24"/>
        </w:rPr>
        <w:t>BTC.</w:t>
      </w:r>
      <w:r>
        <w:rPr>
          <w:rStyle w:val="FootnoteReference"/>
          <w:rFonts w:ascii="Times New Roman" w:hAnsi="Times New Roman" w:cs="Times New Roman"/>
          <w:sz w:val="24"/>
          <w:szCs w:val="24"/>
        </w:rPr>
        <w:footnoteReference w:id="39"/>
      </w:r>
    </w:p>
    <w:p w14:paraId="55233912"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In retrospect, while these exchanges may have had the volume to aid in price discovery, they each have had problems:</w:t>
      </w:r>
    </w:p>
    <w:p w14:paraId="4351516A" w14:textId="3656D3CA" w:rsidR="00D07CC0" w:rsidRDefault="00D07CC0" w:rsidP="00D213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LocalBTC: also known as LocalBitcoins, does not require its users to comply with any KYC or AML regulations and as a consequence is popularly used for money laundering and illicit money transfers into and out of fiat.  Despite its growing volume, this should clearly not be included for regulatory compliance reasons.  </w:t>
      </w:r>
    </w:p>
    <w:p w14:paraId="21AD1C3D" w14:textId="77777777" w:rsidR="00D07CC0" w:rsidRDefault="00D07CC0" w:rsidP="00D213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CampBX: is effectively dead.  According to Bitcoinity.org, over the past 6 months CampBX has had a total of 361 bitcoins (BTC) traded on their platform.</w:t>
      </w:r>
      <w:r>
        <w:rPr>
          <w:rStyle w:val="FootnoteReference"/>
          <w:rFonts w:ascii="Times New Roman" w:hAnsi="Times New Roman" w:cs="Times New Roman"/>
          <w:sz w:val="24"/>
          <w:szCs w:val="24"/>
        </w:rPr>
        <w:footnoteReference w:id="40"/>
      </w:r>
    </w:p>
    <w:p w14:paraId="092103A4" w14:textId="2F34E523" w:rsidR="00D07CC0" w:rsidRDefault="00D07CC0" w:rsidP="00D213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BTC-e: is operated in Eastern Europe and also does not require its users to comply with any KYC or AML regulations and as a consequence is often used for mixing bitcoins with altcoins in order to remove lineage and provenance. Whereas some mixers will respond to subpoenas and provide information to law enforcement, BTC-e tries not to work with law enforcement. This altcoin &lt;-&gt; bitcoin volume not only distorts the true volume on the exchange but also likely facilitates money laundering and therefore should not be included as well. </w:t>
      </w:r>
    </w:p>
    <w:p w14:paraId="529555E3" w14:textId="59895AAE" w:rsidR="00D07CC0" w:rsidRDefault="00D07CC0" w:rsidP="00D213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Bitfinex: once you remove the China-based exchanges due to artificially inflated volumes, Bitfinex is the largest exchange by volume globally.  It has also been hacked </w:t>
      </w:r>
      <w:r w:rsidRPr="008227E9">
        <w:rPr>
          <w:rFonts w:ascii="Times New Roman" w:hAnsi="Times New Roman" w:cs="Times New Roman"/>
          <w:sz w:val="24"/>
          <w:szCs w:val="24"/>
        </w:rPr>
        <w:t>twice</w:t>
      </w:r>
      <w:r>
        <w:rPr>
          <w:rFonts w:ascii="Times New Roman" w:hAnsi="Times New Roman" w:cs="Times New Roman"/>
          <w:sz w:val="24"/>
          <w:szCs w:val="24"/>
        </w:rPr>
        <w:t xml:space="preserve"> in the past 15 months and socialized the lo</w:t>
      </w:r>
      <w:r w:rsidR="00B87975">
        <w:rPr>
          <w:rFonts w:ascii="Times New Roman" w:hAnsi="Times New Roman" w:cs="Times New Roman"/>
          <w:sz w:val="24"/>
          <w:szCs w:val="24"/>
        </w:rPr>
        <w:t>s</w:t>
      </w:r>
      <w:r>
        <w:rPr>
          <w:rFonts w:ascii="Times New Roman" w:hAnsi="Times New Roman" w:cs="Times New Roman"/>
          <w:sz w:val="24"/>
          <w:szCs w:val="24"/>
        </w:rPr>
        <w:t>ses of its second hack by seizing and confiscating funds from customers to recapitalize itself.</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It is currently raising $70 million in order to pay back its customers and is unregulated.</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On the other hand, they </w:t>
      </w:r>
      <w:r>
        <w:rPr>
          <w:rFonts w:ascii="Times New Roman" w:hAnsi="Times New Roman" w:cs="Times New Roman"/>
          <w:sz w:val="24"/>
          <w:szCs w:val="24"/>
        </w:rPr>
        <w:lastRenderedPageBreak/>
        <w:t>do respond to subpoenas and we know who the founders are (some are in Taiwan, where the</w:t>
      </w:r>
      <w:r w:rsidR="00B87975">
        <w:rPr>
          <w:rFonts w:ascii="Times New Roman" w:hAnsi="Times New Roman" w:cs="Times New Roman"/>
          <w:sz w:val="24"/>
          <w:szCs w:val="24"/>
        </w:rPr>
        <w:t xml:space="preserve"> corporate</w:t>
      </w:r>
      <w:r>
        <w:rPr>
          <w:rFonts w:ascii="Times New Roman" w:hAnsi="Times New Roman" w:cs="Times New Roman"/>
          <w:sz w:val="24"/>
          <w:szCs w:val="24"/>
        </w:rPr>
        <w:t xml:space="preserve"> bank accounts are</w:t>
      </w:r>
      <w:r w:rsidR="00B87975">
        <w:rPr>
          <w:rFonts w:ascii="Times New Roman" w:hAnsi="Times New Roman" w:cs="Times New Roman"/>
          <w:sz w:val="24"/>
          <w:szCs w:val="24"/>
        </w:rPr>
        <w:t xml:space="preserve"> also</w:t>
      </w:r>
      <w:r>
        <w:rPr>
          <w:rFonts w:ascii="Times New Roman" w:hAnsi="Times New Roman" w:cs="Times New Roman"/>
          <w:sz w:val="24"/>
          <w:szCs w:val="24"/>
        </w:rPr>
        <w:t xml:space="preserve"> located).</w:t>
      </w:r>
      <w:r>
        <w:rPr>
          <w:rStyle w:val="FootnoteReference"/>
          <w:rFonts w:ascii="Times New Roman" w:hAnsi="Times New Roman" w:cs="Times New Roman"/>
          <w:sz w:val="24"/>
          <w:szCs w:val="24"/>
        </w:rPr>
        <w:footnoteReference w:id="43"/>
      </w:r>
    </w:p>
    <w:p w14:paraId="460CBEDB" w14:textId="61317EDA" w:rsidR="00D07CC0" w:rsidRPr="00D21356" w:rsidRDefault="00D07CC0" w:rsidP="00D213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Bitstamp: was hacked in January 2015 for $5 million in </w:t>
      </w:r>
      <w:r w:rsidR="00B87975">
        <w:rPr>
          <w:rFonts w:ascii="Times New Roman" w:hAnsi="Times New Roman" w:cs="Times New Roman"/>
          <w:sz w:val="24"/>
          <w:szCs w:val="24"/>
        </w:rPr>
        <w:t>losses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Unlike Bitfinex, it did not socialize the los</w:t>
      </w:r>
      <w:r w:rsidR="00B87975">
        <w:rPr>
          <w:rFonts w:ascii="Times New Roman" w:hAnsi="Times New Roman" w:cs="Times New Roman"/>
          <w:sz w:val="24"/>
          <w:szCs w:val="24"/>
        </w:rPr>
        <w:t>s</w:t>
      </w:r>
      <w:r>
        <w:rPr>
          <w:rFonts w:ascii="Times New Roman" w:hAnsi="Times New Roman" w:cs="Times New Roman"/>
          <w:sz w:val="24"/>
          <w:szCs w:val="24"/>
        </w:rPr>
        <w:t>es by seizing customer funds.  It has since announced it has become the first nationally licensed bitcoin exchange in Europe in April 2016, although it is likely that Circle was actually the first.</w:t>
      </w:r>
      <w:r>
        <w:rPr>
          <w:rStyle w:val="FootnoteReference"/>
          <w:rFonts w:ascii="Times New Roman" w:hAnsi="Times New Roman" w:cs="Times New Roman"/>
          <w:sz w:val="24"/>
          <w:szCs w:val="24"/>
        </w:rPr>
        <w:footnoteReference w:id="45"/>
      </w:r>
    </w:p>
    <w:p w14:paraId="7202A5C8" w14:textId="192D8A74" w:rsidR="00D07CC0" w:rsidRDefault="00D07CC0" w:rsidP="008D5E85">
      <w:pPr>
        <w:rPr>
          <w:rFonts w:ascii="Times New Roman" w:hAnsi="Times New Roman" w:cs="Times New Roman"/>
          <w:sz w:val="24"/>
          <w:szCs w:val="24"/>
        </w:rPr>
      </w:pPr>
      <w:r>
        <w:rPr>
          <w:rFonts w:ascii="Times New Roman" w:hAnsi="Times New Roman" w:cs="Times New Roman"/>
          <w:sz w:val="24"/>
          <w:szCs w:val="24"/>
        </w:rPr>
        <w:t>One response will likely be that the Winkdex has changed its composition to include regulated exchanges.  The Winkdex currently includes Bitfinex, Bitstamp, Gemini and itBit; two of which are domiciled and regulated in the US. Let us look at the two additional exchanges it now uses as part of its weighting:</w:t>
      </w:r>
    </w:p>
    <w:p w14:paraId="6A9EDBC5" w14:textId="77777777" w:rsidR="00D07CC0" w:rsidRDefault="00D07CC0" w:rsidP="00ED29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itBit: over the past 6 months it has traded approximately 1.13 million bitcoins or about 6,200 BTC per day.</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However, more than 10% of those trades are based on SGD.  In terms of USD/BTC trades, itBit ranks 5</w:t>
      </w:r>
      <w:r w:rsidRPr="00ED2967">
        <w:rPr>
          <w:rFonts w:ascii="Times New Roman" w:hAnsi="Times New Roman" w:cs="Times New Roman"/>
          <w:sz w:val="24"/>
          <w:szCs w:val="24"/>
          <w:vertAlign w:val="superscript"/>
        </w:rPr>
        <w:t>th</w:t>
      </w:r>
      <w:r>
        <w:rPr>
          <w:rFonts w:ascii="Times New Roman" w:hAnsi="Times New Roman" w:cs="Times New Roman"/>
          <w:sz w:val="24"/>
          <w:szCs w:val="24"/>
        </w:rPr>
        <w:t xml:space="preserve"> globally, just ahead of Bitstamp.  This relatively poor showing over several years of operations is one of the reasons it is allegedly trying to sell the exchange.</w:t>
      </w:r>
      <w:r>
        <w:rPr>
          <w:rStyle w:val="FootnoteReference"/>
          <w:rFonts w:ascii="Times New Roman" w:hAnsi="Times New Roman" w:cs="Times New Roman"/>
          <w:sz w:val="24"/>
          <w:szCs w:val="24"/>
        </w:rPr>
        <w:footnoteReference w:id="47"/>
      </w:r>
    </w:p>
    <w:p w14:paraId="6B6206FB" w14:textId="45E22272" w:rsidR="00D07CC0" w:rsidRPr="00ED2967" w:rsidRDefault="00D07CC0" w:rsidP="00ED29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Gemini: launched its exchange a year ago this month and is owned and operated by the same management team that created the Winkdex and the Winklevoss Trust Company.  But despite the publicity and having obtained a Trust charter from the New York Department of Financial Services, the exchange has floundered in terms of volume.  Over the past 6 months it ranks 11</w:t>
      </w:r>
      <w:r w:rsidRPr="00BE22CF">
        <w:rPr>
          <w:rFonts w:ascii="Times New Roman" w:hAnsi="Times New Roman" w:cs="Times New Roman"/>
          <w:sz w:val="24"/>
          <w:szCs w:val="24"/>
          <w:vertAlign w:val="superscript"/>
        </w:rPr>
        <w:t>th</w:t>
      </w:r>
      <w:r>
        <w:rPr>
          <w:rFonts w:ascii="Times New Roman" w:hAnsi="Times New Roman" w:cs="Times New Roman"/>
          <w:sz w:val="24"/>
          <w:szCs w:val="24"/>
        </w:rPr>
        <w:t xml:space="preserve"> in terms of USD/BTC trading globally, behind Kraken which has raised a fraction of the total funding.</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w:t>
      </w:r>
    </w:p>
    <w:p w14:paraId="2AB2B309"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The Winkdex also currently provides two more alternatives including:</w:t>
      </w:r>
    </w:p>
    <w:p w14:paraId="248B30D2" w14:textId="77777777" w:rsidR="00D07CC0" w:rsidRDefault="00D07CC0" w:rsidP="005500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LakeBTC: is another China-based exchange that allows for the same kind of gameable practices as its larger peers in China.</w:t>
      </w:r>
    </w:p>
    <w:p w14:paraId="0ADCA5E2" w14:textId="32062084" w:rsidR="00D07CC0" w:rsidRPr="00061A35" w:rsidRDefault="00D07CC0" w:rsidP="008D5E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Coinbase: has received the most external funding of any cryptocurrency exchange globally.  As of this writing it still has not received a BitLicense, although it has applied for one.  Coinbase rebranded its Coinbase Exchange to GDAX earlier this year and its USD/BTC volume is the largest for any exchange operating in the US.  However, it was sued last year for “</w:t>
      </w:r>
      <w:r w:rsidRPr="00061A35">
        <w:rPr>
          <w:rFonts w:ascii="Times New Roman" w:hAnsi="Times New Roman" w:cs="Times New Roman"/>
          <w:sz w:val="24"/>
          <w:szCs w:val="24"/>
        </w:rPr>
        <w:t>allegedly making false and misleading statements relating to the regulatory status of its new bitcoin exchange in New York and California.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Just days prior to the public announcement of the Coinbase Exchange, the price of Bitcoin rallied largely due to insider information and trading on the knowledge that Coinbase would be launching an exchange product, separate from its wallet product.  Its Chief Compliance Officer also unexpectedly left last year due to what is believed to be messaging and </w:t>
      </w:r>
      <w:r>
        <w:rPr>
          <w:rFonts w:ascii="Times New Roman" w:hAnsi="Times New Roman" w:cs="Times New Roman"/>
          <w:sz w:val="24"/>
          <w:szCs w:val="24"/>
        </w:rPr>
        <w:lastRenderedPageBreak/>
        <w:t>communication problems with regulators, investors, and customers.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In addition, their executives have claimed that Coinbase holds close to 10% of all mined bitcoins making it a prime target and therefore potential risk to the Winkdex in the event that the market price of bitcoins substantially rise.</w:t>
      </w:r>
      <w:r>
        <w:rPr>
          <w:rStyle w:val="FootnoteReference"/>
          <w:rFonts w:ascii="Times New Roman" w:hAnsi="Times New Roman" w:cs="Times New Roman"/>
          <w:sz w:val="24"/>
          <w:szCs w:val="24"/>
        </w:rPr>
        <w:footnoteReference w:id="51"/>
      </w:r>
      <w:r w:rsidR="001149FF">
        <w:rPr>
          <w:rFonts w:ascii="Times New Roman" w:hAnsi="Times New Roman" w:cs="Times New Roman"/>
          <w:sz w:val="24"/>
          <w:szCs w:val="24"/>
        </w:rPr>
        <w:t xml:space="preserve">  Consequently it has lost several key banking relationships over the past 2 years; it was debanked from Silicon Valley Bank in the U</w:t>
      </w:r>
      <w:r w:rsidR="00B87975">
        <w:rPr>
          <w:rFonts w:ascii="Times New Roman" w:hAnsi="Times New Roman" w:cs="Times New Roman"/>
          <w:sz w:val="24"/>
          <w:szCs w:val="24"/>
        </w:rPr>
        <w:t xml:space="preserve">nited States </w:t>
      </w:r>
      <w:r w:rsidR="001149FF">
        <w:rPr>
          <w:rFonts w:ascii="Times New Roman" w:hAnsi="Times New Roman" w:cs="Times New Roman"/>
          <w:sz w:val="24"/>
          <w:szCs w:val="24"/>
        </w:rPr>
        <w:t>and also lost its access in Canada via Vogogo.</w:t>
      </w:r>
      <w:r w:rsidR="001149FF">
        <w:rPr>
          <w:rStyle w:val="FootnoteReference"/>
          <w:rFonts w:ascii="Times New Roman" w:hAnsi="Times New Roman" w:cs="Times New Roman"/>
          <w:sz w:val="24"/>
          <w:szCs w:val="24"/>
        </w:rPr>
        <w:footnoteReference w:id="52"/>
      </w:r>
    </w:p>
    <w:p w14:paraId="4DD48E6A"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Why are all of these numbers important?</w:t>
      </w:r>
    </w:p>
    <w:p w14:paraId="6E686500"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Because there is an observable dichotomy between price discovery and regulatory oversight in the cryptocurrency industry.</w:t>
      </w:r>
    </w:p>
    <w:p w14:paraId="35F7B1CD" w14:textId="45094A18" w:rsidR="00D07CC0" w:rsidRDefault="00D07CC0" w:rsidP="008D5E85">
      <w:pPr>
        <w:rPr>
          <w:rFonts w:ascii="Times New Roman" w:hAnsi="Times New Roman" w:cs="Times New Roman"/>
          <w:sz w:val="24"/>
          <w:szCs w:val="24"/>
        </w:rPr>
      </w:pPr>
      <w:r>
        <w:rPr>
          <w:rFonts w:ascii="Times New Roman" w:hAnsi="Times New Roman" w:cs="Times New Roman"/>
          <w:sz w:val="24"/>
          <w:szCs w:val="24"/>
        </w:rPr>
        <w:t xml:space="preserve">On the one hand: market making and price discovery is observably strong on platforms located outside the US.  But there is little regulatory oversight or regulatory controls for most of the large exchanges that are critical to driving the price discovery process.  In fact, one of the apparent reasons for why these platforms are typically popular is because of the very fact that they do not require KYC and AML documentation. </w:t>
      </w:r>
      <w:r w:rsidRPr="00E4268A">
        <w:rPr>
          <w:rFonts w:ascii="Times New Roman" w:hAnsi="Times New Roman" w:cs="Times New Roman"/>
          <w:sz w:val="24"/>
          <w:szCs w:val="24"/>
        </w:rPr>
        <w:t>Although users are legally obliged to declare taxes on earnings and capital gains from trades, it is unlikely that many do.</w:t>
      </w:r>
      <w:r>
        <w:rPr>
          <w:rStyle w:val="FootnoteReference"/>
          <w:rFonts w:ascii="Times New Roman" w:hAnsi="Times New Roman" w:cs="Times New Roman"/>
          <w:sz w:val="24"/>
          <w:szCs w:val="24"/>
        </w:rPr>
        <w:footnoteReference w:id="53"/>
      </w:r>
    </w:p>
    <w:p w14:paraId="7A6CE899"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On the other hand: regulated exchanges in the US, including itBit and Gemini, have created corporate structures that comply with a variety of regulations, but the lion share of trading volume continues to take place off of their platforms.  As a consequence, neither of these exchanges is integral to price discovery of USD/BTC trading.</w:t>
      </w:r>
    </w:p>
    <w:p w14:paraId="3F2441B3" w14:textId="7926BAF9" w:rsidR="00D07CC0" w:rsidRDefault="00D07CC0" w:rsidP="008D5E85">
      <w:pPr>
        <w:rPr>
          <w:rFonts w:ascii="Times New Roman" w:hAnsi="Times New Roman" w:cs="Times New Roman"/>
          <w:sz w:val="24"/>
          <w:szCs w:val="24"/>
        </w:rPr>
      </w:pPr>
      <w:r>
        <w:rPr>
          <w:rFonts w:ascii="Times New Roman" w:hAnsi="Times New Roman" w:cs="Times New Roman"/>
          <w:sz w:val="24"/>
          <w:szCs w:val="24"/>
        </w:rPr>
        <w:t>This is important because the Winkdex uses three exchanges to price the Commodity-Based Trust Shares: so if there is any problem or manipulation taking place on other exchanges, only a couple of the exchanges can be held legally liable by United States laws.  Yet for pricing the market value of bitcoins, the Winkdex may not be able to accurately reflect what the global market believes a bitcoin is worth, it may only be able to price a bitcoin based on USD as traded in the US.</w:t>
      </w:r>
    </w:p>
    <w:p w14:paraId="446B3341" w14:textId="77777777" w:rsidR="00D07CC0" w:rsidRDefault="00D07CC0" w:rsidP="008D5E85">
      <w:pPr>
        <w:rPr>
          <w:rFonts w:ascii="Times New Roman" w:hAnsi="Times New Roman" w:cs="Times New Roman"/>
          <w:sz w:val="24"/>
          <w:szCs w:val="24"/>
        </w:rPr>
      </w:pPr>
      <w:r>
        <w:rPr>
          <w:rFonts w:ascii="Times New Roman" w:hAnsi="Times New Roman" w:cs="Times New Roman"/>
          <w:sz w:val="24"/>
          <w:szCs w:val="24"/>
        </w:rPr>
        <w:t>The reason a multi-exchange basket of prices is useful is that enables price discovery in a relatively young market.  However, because the cryptocurrency market as a whole is relatively illiquid and driven by sentiments such as large vocal investors on social media, the market price can be influenced much easier than the other commodity markets.</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w:t>
      </w:r>
    </w:p>
    <w:p w14:paraId="30B0B10C" w14:textId="6AE766BC" w:rsidR="00D07CC0"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In short, the </w:t>
      </w:r>
      <w:r w:rsidRPr="008D5E85">
        <w:rPr>
          <w:rFonts w:ascii="Times New Roman" w:hAnsi="Times New Roman" w:cs="Times New Roman"/>
          <w:sz w:val="24"/>
          <w:szCs w:val="24"/>
        </w:rPr>
        <w:t xml:space="preserve">Gemini </w:t>
      </w:r>
      <w:r>
        <w:rPr>
          <w:rFonts w:ascii="Times New Roman" w:hAnsi="Times New Roman" w:cs="Times New Roman"/>
          <w:sz w:val="24"/>
          <w:szCs w:val="24"/>
        </w:rPr>
        <w:t xml:space="preserve">exchange </w:t>
      </w:r>
      <w:r w:rsidRPr="008D5E85">
        <w:rPr>
          <w:rFonts w:ascii="Times New Roman" w:hAnsi="Times New Roman" w:cs="Times New Roman"/>
          <w:sz w:val="24"/>
          <w:szCs w:val="24"/>
        </w:rPr>
        <w:t xml:space="preserve">is not very liquid so their price is less likely to be as accurate as </w:t>
      </w:r>
      <w:r>
        <w:rPr>
          <w:rFonts w:ascii="Times New Roman" w:hAnsi="Times New Roman" w:cs="Times New Roman"/>
          <w:sz w:val="24"/>
          <w:szCs w:val="24"/>
        </w:rPr>
        <w:t xml:space="preserve">other exchanges.  </w:t>
      </w:r>
      <w:r w:rsidRPr="008D5E85">
        <w:rPr>
          <w:rFonts w:ascii="Times New Roman" w:hAnsi="Times New Roman" w:cs="Times New Roman"/>
          <w:sz w:val="24"/>
          <w:szCs w:val="24"/>
        </w:rPr>
        <w:t xml:space="preserve">For accurate prices of Bitcoin, the </w:t>
      </w:r>
      <w:r>
        <w:rPr>
          <w:rFonts w:ascii="Times New Roman" w:hAnsi="Times New Roman" w:cs="Times New Roman"/>
          <w:sz w:val="24"/>
          <w:szCs w:val="24"/>
        </w:rPr>
        <w:t>operators</w:t>
      </w:r>
      <w:r w:rsidRPr="008D5E85">
        <w:rPr>
          <w:rFonts w:ascii="Times New Roman" w:hAnsi="Times New Roman" w:cs="Times New Roman"/>
          <w:sz w:val="24"/>
          <w:szCs w:val="24"/>
        </w:rPr>
        <w:t xml:space="preserve"> should use the most liquid exchanges for the Winkdex</w:t>
      </w:r>
      <w:r>
        <w:rPr>
          <w:rFonts w:ascii="Times New Roman" w:hAnsi="Times New Roman" w:cs="Times New Roman"/>
          <w:sz w:val="24"/>
          <w:szCs w:val="24"/>
        </w:rPr>
        <w:t>, of which the Gemini exchange is one data feed</w:t>
      </w:r>
      <w:r w:rsidRPr="008D5E85">
        <w:rPr>
          <w:rFonts w:ascii="Times New Roman" w:hAnsi="Times New Roman" w:cs="Times New Roman"/>
          <w:sz w:val="24"/>
          <w:szCs w:val="24"/>
        </w:rPr>
        <w:t xml:space="preserve">.  </w:t>
      </w:r>
      <w:r>
        <w:rPr>
          <w:rFonts w:ascii="Times New Roman" w:hAnsi="Times New Roman" w:cs="Times New Roman"/>
          <w:sz w:val="24"/>
          <w:szCs w:val="24"/>
        </w:rPr>
        <w:t xml:space="preserve">Yet the characteristics of price discovery and legally compliant seem to be at continual odds.  </w:t>
      </w:r>
      <w:r w:rsidRPr="00E4268A">
        <w:rPr>
          <w:rFonts w:ascii="Times New Roman" w:hAnsi="Times New Roman" w:cs="Times New Roman"/>
          <w:sz w:val="24"/>
          <w:szCs w:val="24"/>
        </w:rPr>
        <w:t xml:space="preserve">Although </w:t>
      </w:r>
      <w:r w:rsidRPr="00E4268A">
        <w:rPr>
          <w:rFonts w:ascii="Times New Roman" w:hAnsi="Times New Roman" w:cs="Times New Roman"/>
          <w:sz w:val="24"/>
          <w:szCs w:val="24"/>
        </w:rPr>
        <w:lastRenderedPageBreak/>
        <w:t>Gem</w:t>
      </w:r>
      <w:r>
        <w:rPr>
          <w:rFonts w:ascii="Times New Roman" w:hAnsi="Times New Roman" w:cs="Times New Roman"/>
          <w:sz w:val="24"/>
          <w:szCs w:val="24"/>
        </w:rPr>
        <w:t xml:space="preserve">ini has added a daily auction starting on </w:t>
      </w:r>
      <w:r w:rsidRPr="00E4268A">
        <w:rPr>
          <w:rFonts w:ascii="Times New Roman" w:hAnsi="Times New Roman" w:cs="Times New Roman"/>
          <w:sz w:val="24"/>
          <w:szCs w:val="24"/>
        </w:rPr>
        <w:t>September</w:t>
      </w:r>
      <w:r>
        <w:rPr>
          <w:rFonts w:ascii="Times New Roman" w:hAnsi="Times New Roman" w:cs="Times New Roman"/>
          <w:sz w:val="24"/>
          <w:szCs w:val="24"/>
        </w:rPr>
        <w:t xml:space="preserve"> 21,</w:t>
      </w:r>
      <w:r w:rsidRPr="00E4268A">
        <w:rPr>
          <w:rFonts w:ascii="Times New Roman" w:hAnsi="Times New Roman" w:cs="Times New Roman"/>
          <w:sz w:val="24"/>
          <w:szCs w:val="24"/>
        </w:rPr>
        <w:t xml:space="preserve"> 2016, it remains to be seen how much trading volume this attracts and how prone to manipulation it is.</w:t>
      </w:r>
      <w:r>
        <w:rPr>
          <w:rStyle w:val="FootnoteReference"/>
          <w:rFonts w:ascii="Times New Roman" w:hAnsi="Times New Roman" w:cs="Times New Roman"/>
          <w:sz w:val="24"/>
          <w:szCs w:val="24"/>
        </w:rPr>
        <w:footnoteReference w:id="55"/>
      </w:r>
    </w:p>
    <w:p w14:paraId="0584F4B3" w14:textId="6138715B" w:rsidR="00D07CC0" w:rsidRPr="00270C66" w:rsidRDefault="00D07CC0" w:rsidP="009D4BC1">
      <w:pPr>
        <w:rPr>
          <w:rFonts w:ascii="Times New Roman" w:hAnsi="Times New Roman" w:cs="Times New Roman"/>
          <w:b/>
          <w:sz w:val="24"/>
          <w:szCs w:val="24"/>
        </w:rPr>
      </w:pPr>
      <w:r>
        <w:rPr>
          <w:rFonts w:ascii="Times New Roman" w:hAnsi="Times New Roman" w:cs="Times New Roman"/>
          <w:b/>
          <w:sz w:val="24"/>
          <w:szCs w:val="24"/>
        </w:rPr>
        <w:t>Section 3: Facilitators</w:t>
      </w:r>
    </w:p>
    <w:p w14:paraId="73B6AE38" w14:textId="56ED4A1B" w:rsidR="00D07CC0" w:rsidRDefault="00D07CC0" w:rsidP="009D4BC1">
      <w:pPr>
        <w:rPr>
          <w:rFonts w:ascii="Times New Roman" w:hAnsi="Times New Roman" w:cs="Times New Roman"/>
          <w:sz w:val="24"/>
          <w:szCs w:val="24"/>
        </w:rPr>
      </w:pPr>
      <w:r>
        <w:rPr>
          <w:rFonts w:ascii="Times New Roman" w:hAnsi="Times New Roman" w:cs="Times New Roman"/>
          <w:sz w:val="24"/>
          <w:szCs w:val="24"/>
        </w:rPr>
        <w:t xml:space="preserve">It is physically impossible to duplicate a gold vein </w:t>
      </w:r>
      <w:r w:rsidR="00DD27F5">
        <w:rPr>
          <w:rFonts w:ascii="Times New Roman" w:hAnsi="Times New Roman" w:cs="Times New Roman"/>
          <w:sz w:val="24"/>
          <w:szCs w:val="24"/>
        </w:rPr>
        <w:t xml:space="preserve">or to modify the characteristics of gold </w:t>
      </w:r>
      <w:r>
        <w:rPr>
          <w:rFonts w:ascii="Times New Roman" w:hAnsi="Times New Roman" w:cs="Times New Roman"/>
          <w:sz w:val="24"/>
          <w:szCs w:val="24"/>
        </w:rPr>
        <w:t>– but it is entirely possible to increase or decrease the money supply of Bitcoin by changing the software code mining pools use.  And if an organization that cannot be influenced by Gemini Trust Company or the SEC controls these mining pools, without legal recourse to United States law, then the question once again is: how to protect investors in the COIN ETF?   More on that in this section.</w:t>
      </w:r>
    </w:p>
    <w:p w14:paraId="1D636B79" w14:textId="0A1ED27C" w:rsidR="00EF7845" w:rsidRDefault="00D07CC0" w:rsidP="009D4BC1">
      <w:pPr>
        <w:rPr>
          <w:rFonts w:ascii="Times New Roman" w:hAnsi="Times New Roman" w:cs="Times New Roman"/>
          <w:sz w:val="24"/>
          <w:szCs w:val="24"/>
        </w:rPr>
      </w:pPr>
      <w:r>
        <w:rPr>
          <w:rFonts w:ascii="Times New Roman" w:hAnsi="Times New Roman" w:cs="Times New Roman"/>
          <w:sz w:val="24"/>
          <w:szCs w:val="24"/>
        </w:rPr>
        <w:t>As detailed above, t</w:t>
      </w:r>
      <w:r w:rsidRPr="008639BB">
        <w:rPr>
          <w:rFonts w:ascii="Times New Roman" w:hAnsi="Times New Roman" w:cs="Times New Roman"/>
          <w:sz w:val="24"/>
          <w:szCs w:val="24"/>
        </w:rPr>
        <w:t xml:space="preserve">he COIN ETF will be priced based on the Winkdex – which is a weighted average of market prices based on several </w:t>
      </w:r>
      <w:r>
        <w:rPr>
          <w:rFonts w:ascii="Times New Roman" w:hAnsi="Times New Roman" w:cs="Times New Roman"/>
          <w:sz w:val="24"/>
          <w:szCs w:val="24"/>
        </w:rPr>
        <w:t>crypto</w:t>
      </w:r>
      <w:r w:rsidRPr="008639BB">
        <w:rPr>
          <w:rFonts w:ascii="Times New Roman" w:hAnsi="Times New Roman" w:cs="Times New Roman"/>
          <w:sz w:val="24"/>
          <w:szCs w:val="24"/>
        </w:rPr>
        <w:t xml:space="preserve">currency exchanges, including Gemini, a regulated exchange run by the same parent company that manages the COIN ETF.  </w:t>
      </w:r>
    </w:p>
    <w:p w14:paraId="58AC3A9D" w14:textId="301A3C79" w:rsidR="00D07CC0" w:rsidRPr="008639BB" w:rsidRDefault="00D07CC0" w:rsidP="009D4BC1">
      <w:pPr>
        <w:rPr>
          <w:rFonts w:ascii="Times New Roman" w:hAnsi="Times New Roman" w:cs="Times New Roman"/>
          <w:sz w:val="24"/>
          <w:szCs w:val="24"/>
        </w:rPr>
      </w:pPr>
      <w:r w:rsidRPr="008639BB">
        <w:rPr>
          <w:rFonts w:ascii="Times New Roman" w:hAnsi="Times New Roman" w:cs="Times New Roman"/>
          <w:sz w:val="24"/>
          <w:szCs w:val="24"/>
        </w:rPr>
        <w:t>As a result, the COIN ETF is directly tied to the physical mechanics and processes of the Bitcoin network.</w:t>
      </w:r>
      <w:r>
        <w:rPr>
          <w:rFonts w:ascii="Times New Roman" w:hAnsi="Times New Roman" w:cs="Times New Roman"/>
          <w:sz w:val="24"/>
          <w:szCs w:val="24"/>
        </w:rPr>
        <w:t xml:space="preserve"> </w:t>
      </w:r>
      <w:r w:rsidR="00B87975">
        <w:rPr>
          <w:rFonts w:ascii="Times New Roman" w:hAnsi="Times New Roman" w:cs="Times New Roman"/>
          <w:sz w:val="24"/>
          <w:szCs w:val="24"/>
        </w:rPr>
        <w:t xml:space="preserve"> </w:t>
      </w:r>
      <w:r>
        <w:rPr>
          <w:rFonts w:ascii="Times New Roman" w:hAnsi="Times New Roman" w:cs="Times New Roman"/>
          <w:sz w:val="24"/>
          <w:szCs w:val="24"/>
        </w:rPr>
        <w:t xml:space="preserve">However Bitcoin the network itself </w:t>
      </w:r>
      <w:r w:rsidRPr="00D132B2">
        <w:rPr>
          <w:rFonts w:ascii="Times New Roman" w:hAnsi="Times New Roman" w:cs="Times New Roman"/>
          <w:sz w:val="24"/>
          <w:szCs w:val="24"/>
        </w:rPr>
        <w:t>is secured by economic incentives which can be distorted</w:t>
      </w:r>
      <w:r>
        <w:rPr>
          <w:rFonts w:ascii="Times New Roman" w:hAnsi="Times New Roman" w:cs="Times New Roman"/>
          <w:sz w:val="24"/>
          <w:szCs w:val="24"/>
        </w:rPr>
        <w:t xml:space="preserve"> or change over time.</w:t>
      </w:r>
    </w:p>
    <w:p w14:paraId="62516CBA" w14:textId="77777777" w:rsidR="00D07CC0" w:rsidRPr="008639BB" w:rsidRDefault="00D07CC0" w:rsidP="009D4BC1">
      <w:pPr>
        <w:rPr>
          <w:rFonts w:ascii="Times New Roman" w:hAnsi="Times New Roman" w:cs="Times New Roman"/>
          <w:sz w:val="24"/>
          <w:szCs w:val="24"/>
        </w:rPr>
      </w:pPr>
      <w:r w:rsidRPr="008639BB">
        <w:rPr>
          <w:rFonts w:ascii="Times New Roman" w:hAnsi="Times New Roman" w:cs="Times New Roman"/>
          <w:sz w:val="24"/>
          <w:szCs w:val="24"/>
        </w:rPr>
        <w:t xml:space="preserve">To fully describe the technical mechanics would fill more than a couple of pages. </w:t>
      </w:r>
    </w:p>
    <w:p w14:paraId="63AD7BD1" w14:textId="6840E325" w:rsidR="00D07CC0" w:rsidRDefault="00D07CC0" w:rsidP="009D4BC1">
      <w:pPr>
        <w:rPr>
          <w:rFonts w:ascii="Times New Roman" w:hAnsi="Times New Roman" w:cs="Times New Roman"/>
          <w:sz w:val="24"/>
          <w:szCs w:val="24"/>
        </w:rPr>
      </w:pPr>
      <w:r w:rsidRPr="008639BB">
        <w:rPr>
          <w:rFonts w:ascii="Times New Roman" w:hAnsi="Times New Roman" w:cs="Times New Roman"/>
          <w:sz w:val="24"/>
          <w:szCs w:val="24"/>
        </w:rPr>
        <w:t xml:space="preserve">Logistically the block </w:t>
      </w:r>
      <w:r>
        <w:rPr>
          <w:rFonts w:ascii="Times New Roman" w:hAnsi="Times New Roman" w:cs="Times New Roman"/>
          <w:sz w:val="24"/>
          <w:szCs w:val="24"/>
        </w:rPr>
        <w:t>creation</w:t>
      </w:r>
      <w:r w:rsidRPr="008639BB">
        <w:rPr>
          <w:rFonts w:ascii="Times New Roman" w:hAnsi="Times New Roman" w:cs="Times New Roman"/>
          <w:sz w:val="24"/>
          <w:szCs w:val="24"/>
        </w:rPr>
        <w:t xml:space="preserve"> process on the Bitcoin blockchain is currently, relatively centralized.  That is to say, in a gi</w:t>
      </w:r>
      <w:r>
        <w:rPr>
          <w:rFonts w:ascii="Times New Roman" w:hAnsi="Times New Roman" w:cs="Times New Roman"/>
          <w:sz w:val="24"/>
          <w:szCs w:val="24"/>
        </w:rPr>
        <w:t xml:space="preserve">ven day, approximately 15 miners </w:t>
      </w:r>
      <w:r w:rsidRPr="008639BB">
        <w:rPr>
          <w:rFonts w:ascii="Times New Roman" w:hAnsi="Times New Roman" w:cs="Times New Roman"/>
          <w:sz w:val="24"/>
          <w:szCs w:val="24"/>
        </w:rPr>
        <w:t xml:space="preserve">(colloquially referred to as “pools”) package transactions into blocks that constitute </w:t>
      </w:r>
      <w:r>
        <w:rPr>
          <w:rFonts w:ascii="Times New Roman" w:hAnsi="Times New Roman" w:cs="Times New Roman"/>
          <w:sz w:val="24"/>
          <w:szCs w:val="24"/>
        </w:rPr>
        <w:t>the Bitcoin</w:t>
      </w:r>
      <w:r w:rsidRPr="008639BB">
        <w:rPr>
          <w:rFonts w:ascii="Times New Roman" w:hAnsi="Times New Roman" w:cs="Times New Roman"/>
          <w:sz w:val="24"/>
          <w:szCs w:val="24"/>
        </w:rPr>
        <w:t xml:space="preserve"> blockchain.  </w:t>
      </w:r>
      <w:r>
        <w:rPr>
          <w:rFonts w:ascii="Times New Roman" w:hAnsi="Times New Roman" w:cs="Times New Roman"/>
          <w:sz w:val="24"/>
          <w:szCs w:val="24"/>
        </w:rPr>
        <w:t>According to Blocktrail, over the past 6 months the 15 largest mining pools accounted for creating 98.42% of all bocks</w:t>
      </w:r>
      <w:r w:rsidR="00DD27F5">
        <w:rPr>
          <w:rFonts w:ascii="Times New Roman" w:hAnsi="Times New Roman" w:cs="Times New Roman"/>
          <w:sz w:val="24"/>
          <w:szCs w:val="24"/>
        </w:rPr>
        <w:t xml:space="preserve"> during this time period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6"/>
      </w:r>
    </w:p>
    <w:p w14:paraId="68C517A6" w14:textId="1173ED5A" w:rsidR="00D07CC0" w:rsidRDefault="00D07CC0" w:rsidP="009D4BC1">
      <w:pPr>
        <w:rPr>
          <w:rFonts w:ascii="Times New Roman" w:hAnsi="Times New Roman" w:cs="Times New Roman"/>
          <w:sz w:val="24"/>
          <w:szCs w:val="24"/>
        </w:rPr>
      </w:pPr>
      <w:r w:rsidRPr="008639BB">
        <w:rPr>
          <w:rFonts w:ascii="Times New Roman" w:hAnsi="Times New Roman" w:cs="Times New Roman"/>
          <w:sz w:val="24"/>
          <w:szCs w:val="24"/>
        </w:rPr>
        <w:t xml:space="preserve">All of the operators of these </w:t>
      </w:r>
      <w:r>
        <w:rPr>
          <w:rFonts w:ascii="Times New Roman" w:hAnsi="Times New Roman" w:cs="Times New Roman"/>
          <w:sz w:val="24"/>
          <w:szCs w:val="24"/>
        </w:rPr>
        <w:t>mining pools –</w:t>
      </w:r>
      <w:r w:rsidRPr="008639BB">
        <w:rPr>
          <w:rFonts w:ascii="Times New Roman" w:hAnsi="Times New Roman" w:cs="Times New Roman"/>
          <w:sz w:val="24"/>
          <w:szCs w:val="24"/>
        </w:rPr>
        <w:t xml:space="preserve"> due to how they claim </w:t>
      </w:r>
      <w:r>
        <w:rPr>
          <w:rFonts w:ascii="Times New Roman" w:hAnsi="Times New Roman" w:cs="Times New Roman"/>
          <w:sz w:val="24"/>
          <w:szCs w:val="24"/>
        </w:rPr>
        <w:t xml:space="preserve">and sign </w:t>
      </w:r>
      <w:r w:rsidRPr="008639BB">
        <w:rPr>
          <w:rFonts w:ascii="Times New Roman" w:hAnsi="Times New Roman" w:cs="Times New Roman"/>
          <w:sz w:val="24"/>
          <w:szCs w:val="24"/>
        </w:rPr>
        <w:t>the coinbase transaction (</w:t>
      </w:r>
      <w:r>
        <w:rPr>
          <w:rFonts w:ascii="Times New Roman" w:hAnsi="Times New Roman" w:cs="Times New Roman"/>
          <w:sz w:val="24"/>
          <w:szCs w:val="24"/>
        </w:rPr>
        <w:t>also known as a “block reward”) –</w:t>
      </w:r>
      <w:r w:rsidRPr="008639BB">
        <w:rPr>
          <w:rFonts w:ascii="Times New Roman" w:hAnsi="Times New Roman" w:cs="Times New Roman"/>
          <w:sz w:val="24"/>
          <w:szCs w:val="24"/>
        </w:rPr>
        <w:t xml:space="preserve"> are effectively identifiable yet not legally accountable for the</w:t>
      </w:r>
      <w:r>
        <w:rPr>
          <w:rFonts w:ascii="Times New Roman" w:hAnsi="Times New Roman" w:cs="Times New Roman"/>
          <w:sz w:val="24"/>
          <w:szCs w:val="24"/>
        </w:rPr>
        <w:t>ir</w:t>
      </w:r>
      <w:r w:rsidRPr="008639BB">
        <w:rPr>
          <w:rFonts w:ascii="Times New Roman" w:hAnsi="Times New Roman" w:cs="Times New Roman"/>
          <w:sz w:val="24"/>
          <w:szCs w:val="24"/>
        </w:rPr>
        <w:t xml:space="preserve"> act</w:t>
      </w:r>
      <w:r>
        <w:rPr>
          <w:rFonts w:ascii="Times New Roman" w:hAnsi="Times New Roman" w:cs="Times New Roman"/>
          <w:sz w:val="24"/>
          <w:szCs w:val="24"/>
        </w:rPr>
        <w:t>ions or inactions.</w:t>
      </w:r>
    </w:p>
    <w:p w14:paraId="390F90DB" w14:textId="1FE860F7" w:rsidR="009B0E35" w:rsidRDefault="009B0E35" w:rsidP="009B0E35">
      <w:pPr>
        <w:rPr>
          <w:rFonts w:ascii="Times New Roman" w:hAnsi="Times New Roman" w:cs="Times New Roman"/>
          <w:sz w:val="24"/>
          <w:szCs w:val="24"/>
        </w:rPr>
      </w:pPr>
      <w:r>
        <w:rPr>
          <w:rFonts w:ascii="Times New Roman" w:hAnsi="Times New Roman" w:cs="Times New Roman"/>
          <w:sz w:val="24"/>
          <w:szCs w:val="24"/>
        </w:rPr>
        <w:t>On p. 13 in the SEC questionnaire</w:t>
      </w:r>
      <w:r w:rsidR="00570576">
        <w:rPr>
          <w:rFonts w:ascii="Times New Roman" w:hAnsi="Times New Roman" w:cs="Times New Roman"/>
          <w:sz w:val="24"/>
          <w:szCs w:val="24"/>
        </w:rPr>
        <w:t>,</w:t>
      </w:r>
      <w:r>
        <w:rPr>
          <w:rFonts w:ascii="Times New Roman" w:hAnsi="Times New Roman" w:cs="Times New Roman"/>
          <w:sz w:val="24"/>
          <w:szCs w:val="24"/>
        </w:rPr>
        <w:t xml:space="preserve"> the following question was asked:</w:t>
      </w:r>
      <w:r>
        <w:rPr>
          <w:rStyle w:val="FootnoteReference"/>
          <w:rFonts w:ascii="Times New Roman" w:hAnsi="Times New Roman" w:cs="Times New Roman"/>
          <w:sz w:val="24"/>
          <w:szCs w:val="24"/>
        </w:rPr>
        <w:footnoteReference w:id="57"/>
      </w:r>
    </w:p>
    <w:p w14:paraId="32AD2FCD" w14:textId="7DC27C88" w:rsidR="009B0E35" w:rsidRDefault="009B0E35" w:rsidP="009B0E35">
      <w:pPr>
        <w:ind w:left="720"/>
        <w:rPr>
          <w:rFonts w:ascii="Times New Roman" w:hAnsi="Times New Roman" w:cs="Times New Roman"/>
          <w:sz w:val="24"/>
          <w:szCs w:val="24"/>
        </w:rPr>
      </w:pPr>
      <w:r w:rsidRPr="009B0E35">
        <w:rPr>
          <w:rFonts w:ascii="Times New Roman" w:hAnsi="Times New Roman" w:cs="Times New Roman"/>
          <w:sz w:val="24"/>
          <w:szCs w:val="24"/>
        </w:rPr>
        <w:t>According to several commenters, there is a ne</w:t>
      </w:r>
      <w:r>
        <w:rPr>
          <w:rFonts w:ascii="Times New Roman" w:hAnsi="Times New Roman" w:cs="Times New Roman"/>
          <w:sz w:val="24"/>
          <w:szCs w:val="24"/>
        </w:rPr>
        <w:t xml:space="preserve">ed for the Exchange to provide </w:t>
      </w:r>
      <w:r w:rsidRPr="009B0E35">
        <w:rPr>
          <w:rFonts w:ascii="Times New Roman" w:hAnsi="Times New Roman" w:cs="Times New Roman"/>
          <w:sz w:val="24"/>
          <w:szCs w:val="24"/>
        </w:rPr>
        <w:t>additional information regarding “proof of cont</w:t>
      </w:r>
      <w:r>
        <w:rPr>
          <w:rFonts w:ascii="Times New Roman" w:hAnsi="Times New Roman" w:cs="Times New Roman"/>
          <w:sz w:val="24"/>
          <w:szCs w:val="24"/>
        </w:rPr>
        <w:t>rol” auditing, multisig protoco</w:t>
      </w:r>
      <w:r w:rsidRPr="009B0E35">
        <w:rPr>
          <w:rFonts w:ascii="Times New Roman" w:hAnsi="Times New Roman" w:cs="Times New Roman"/>
          <w:sz w:val="24"/>
          <w:szCs w:val="24"/>
        </w:rPr>
        <w:t>ls, and insurance with respect to the bitcoin s held in custody on behalf of the Trust, in the interest of adequate security and investor confidence in bitcoin control. What are commenters’ views on these recommendations regarding additional security,</w:t>
      </w:r>
      <w:r>
        <w:rPr>
          <w:rFonts w:ascii="Times New Roman" w:hAnsi="Times New Roman" w:cs="Times New Roman"/>
          <w:sz w:val="24"/>
          <w:szCs w:val="24"/>
        </w:rPr>
        <w:t xml:space="preserve"> control, and insurance </w:t>
      </w:r>
      <w:r w:rsidRPr="009B0E35">
        <w:rPr>
          <w:rFonts w:ascii="Times New Roman" w:hAnsi="Times New Roman" w:cs="Times New Roman"/>
          <w:sz w:val="24"/>
          <w:szCs w:val="24"/>
        </w:rPr>
        <w:t>measures?</w:t>
      </w:r>
    </w:p>
    <w:p w14:paraId="4D618B8C"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In many jurisdictions, a cryptocurrency user</w:t>
      </w:r>
      <w:r w:rsidRPr="00E90B7B">
        <w:rPr>
          <w:rFonts w:ascii="Times New Roman" w:hAnsi="Times New Roman" w:cs="Times New Roman"/>
          <w:sz w:val="24"/>
          <w:szCs w:val="24"/>
        </w:rPr>
        <w:t xml:space="preserve"> </w:t>
      </w:r>
      <w:r>
        <w:rPr>
          <w:rFonts w:ascii="Times New Roman" w:hAnsi="Times New Roman" w:cs="Times New Roman"/>
          <w:sz w:val="24"/>
          <w:szCs w:val="24"/>
        </w:rPr>
        <w:t>currently cannot</w:t>
      </w:r>
      <w:r w:rsidRPr="00E90B7B">
        <w:rPr>
          <w:rFonts w:ascii="Times New Roman" w:hAnsi="Times New Roman" w:cs="Times New Roman"/>
          <w:sz w:val="24"/>
          <w:szCs w:val="24"/>
        </w:rPr>
        <w:t xml:space="preserve"> be sure that </w:t>
      </w:r>
      <w:r>
        <w:rPr>
          <w:rFonts w:ascii="Times New Roman" w:hAnsi="Times New Roman" w:cs="Times New Roman"/>
          <w:sz w:val="24"/>
          <w:szCs w:val="24"/>
        </w:rPr>
        <w:t>they are the lawful owner of the cryptocurrencies such as bitcoin they control, unless they have</w:t>
      </w:r>
      <w:r w:rsidRPr="00E90B7B">
        <w:rPr>
          <w:rFonts w:ascii="Times New Roman" w:hAnsi="Times New Roman" w:cs="Times New Roman"/>
          <w:sz w:val="24"/>
          <w:szCs w:val="24"/>
        </w:rPr>
        <w:t xml:space="preserve"> mined the</w:t>
      </w:r>
      <w:r>
        <w:rPr>
          <w:rFonts w:ascii="Times New Roman" w:hAnsi="Times New Roman" w:cs="Times New Roman"/>
          <w:sz w:val="24"/>
          <w:szCs w:val="24"/>
        </w:rPr>
        <w:t xml:space="preserve">m or did </w:t>
      </w:r>
      <w:r>
        <w:rPr>
          <w:rFonts w:ascii="Times New Roman" w:hAnsi="Times New Roman" w:cs="Times New Roman"/>
          <w:sz w:val="24"/>
          <w:szCs w:val="24"/>
        </w:rPr>
        <w:lastRenderedPageBreak/>
        <w:t>deep due diligence on their</w:t>
      </w:r>
      <w:r w:rsidRPr="00E90B7B">
        <w:rPr>
          <w:rFonts w:ascii="Times New Roman" w:hAnsi="Times New Roman" w:cs="Times New Roman"/>
          <w:sz w:val="24"/>
          <w:szCs w:val="24"/>
        </w:rPr>
        <w:t xml:space="preserve"> counterpart and the chain's hi</w:t>
      </w:r>
      <w:r>
        <w:rPr>
          <w:rFonts w:ascii="Times New Roman" w:hAnsi="Times New Roman" w:cs="Times New Roman"/>
          <w:sz w:val="24"/>
          <w:szCs w:val="24"/>
        </w:rPr>
        <w:t>story because otherwise they</w:t>
      </w:r>
      <w:r w:rsidRPr="00E90B7B">
        <w:rPr>
          <w:rFonts w:ascii="Times New Roman" w:hAnsi="Times New Roman" w:cs="Times New Roman"/>
          <w:sz w:val="24"/>
          <w:szCs w:val="24"/>
        </w:rPr>
        <w:t xml:space="preserve"> </w:t>
      </w:r>
      <w:r>
        <w:rPr>
          <w:rFonts w:ascii="Times New Roman" w:hAnsi="Times New Roman" w:cs="Times New Roman"/>
          <w:sz w:val="24"/>
          <w:szCs w:val="24"/>
        </w:rPr>
        <w:t xml:space="preserve">could take possession of stolen and </w:t>
      </w:r>
      <w:r w:rsidRPr="00E90B7B">
        <w:rPr>
          <w:rFonts w:ascii="Times New Roman" w:hAnsi="Times New Roman" w:cs="Times New Roman"/>
          <w:sz w:val="24"/>
          <w:szCs w:val="24"/>
        </w:rPr>
        <w:t>encumbered property.</w:t>
      </w:r>
      <w:r>
        <w:rPr>
          <w:rStyle w:val="FootnoteReference"/>
          <w:rFonts w:ascii="Times New Roman" w:hAnsi="Times New Roman" w:cs="Times New Roman"/>
          <w:sz w:val="24"/>
          <w:szCs w:val="24"/>
        </w:rPr>
        <w:footnoteReference w:id="58"/>
      </w:r>
      <w:r w:rsidRPr="00E90B7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C2933B6" w14:textId="32334B62" w:rsidR="00D07CC0" w:rsidRDefault="00D07CC0" w:rsidP="00925E2F">
      <w:pPr>
        <w:rPr>
          <w:rFonts w:ascii="Times New Roman" w:hAnsi="Times New Roman" w:cs="Times New Roman"/>
          <w:sz w:val="24"/>
          <w:szCs w:val="24"/>
        </w:rPr>
      </w:pPr>
      <w:r w:rsidRPr="00CF266F">
        <w:rPr>
          <w:rFonts w:ascii="Times New Roman" w:hAnsi="Times New Roman" w:cs="Times New Roman"/>
          <w:sz w:val="24"/>
          <w:szCs w:val="24"/>
        </w:rPr>
        <w:t>In fact</w:t>
      </w:r>
      <w:r>
        <w:rPr>
          <w:rFonts w:ascii="Times New Roman" w:hAnsi="Times New Roman" w:cs="Times New Roman"/>
          <w:sz w:val="24"/>
          <w:szCs w:val="24"/>
        </w:rPr>
        <w:t>,</w:t>
      </w:r>
      <w:r w:rsidRPr="00CF266F">
        <w:rPr>
          <w:rFonts w:ascii="Times New Roman" w:hAnsi="Times New Roman" w:cs="Times New Roman"/>
          <w:sz w:val="24"/>
          <w:szCs w:val="24"/>
        </w:rPr>
        <w:t xml:space="preserve"> anyo</w:t>
      </w:r>
      <w:r>
        <w:rPr>
          <w:rFonts w:ascii="Times New Roman" w:hAnsi="Times New Roman" w:cs="Times New Roman"/>
          <w:sz w:val="24"/>
          <w:szCs w:val="24"/>
        </w:rPr>
        <w:t>ne using an exchange has almost</w:t>
      </w:r>
      <w:r w:rsidRPr="00CF266F">
        <w:rPr>
          <w:rFonts w:ascii="Times New Roman" w:hAnsi="Times New Roman" w:cs="Times New Roman"/>
          <w:sz w:val="24"/>
          <w:szCs w:val="24"/>
        </w:rPr>
        <w:t xml:space="preserve"> no ability to control anything. The exchange operators are entirely responsible for the generation of an</w:t>
      </w:r>
      <w:r>
        <w:rPr>
          <w:rFonts w:ascii="Times New Roman" w:hAnsi="Times New Roman" w:cs="Times New Roman"/>
          <w:sz w:val="24"/>
          <w:szCs w:val="24"/>
        </w:rPr>
        <w:t>y transaction that transfers bitcoin</w:t>
      </w:r>
      <w:r w:rsidRPr="00CF266F">
        <w:rPr>
          <w:rFonts w:ascii="Times New Roman" w:hAnsi="Times New Roman" w:cs="Times New Roman"/>
          <w:sz w:val="24"/>
          <w:szCs w:val="24"/>
        </w:rPr>
        <w:t xml:space="preserve"> ow</w:t>
      </w:r>
      <w:r>
        <w:rPr>
          <w:rFonts w:ascii="Times New Roman" w:hAnsi="Times New Roman" w:cs="Times New Roman"/>
          <w:sz w:val="24"/>
          <w:szCs w:val="24"/>
        </w:rPr>
        <w:t>nership to a customer. There i</w:t>
      </w:r>
      <w:r w:rsidRPr="00CF266F">
        <w:rPr>
          <w:rFonts w:ascii="Times New Roman" w:hAnsi="Times New Roman" w:cs="Times New Roman"/>
          <w:sz w:val="24"/>
          <w:szCs w:val="24"/>
        </w:rPr>
        <w:t>s nothing to stop an exchange operator from deliberately inserting tainted dust into every such transfer.</w:t>
      </w:r>
    </w:p>
    <w:p w14:paraId="74DFBA0D" w14:textId="1B1221AD" w:rsidR="00D07CC0" w:rsidRDefault="00D07CC0" w:rsidP="00925E2F">
      <w:pPr>
        <w:rPr>
          <w:rFonts w:ascii="Times New Roman" w:hAnsi="Times New Roman" w:cs="Times New Roman"/>
          <w:sz w:val="24"/>
          <w:szCs w:val="24"/>
        </w:rPr>
      </w:pPr>
      <w:r>
        <w:rPr>
          <w:rFonts w:ascii="Times New Roman" w:hAnsi="Times New Roman" w:cs="Times New Roman"/>
          <w:sz w:val="24"/>
          <w:szCs w:val="24"/>
        </w:rPr>
        <w:t>One such example that has become increasingly popul</w:t>
      </w:r>
      <w:r w:rsidR="00934239">
        <w:rPr>
          <w:rFonts w:ascii="Times New Roman" w:hAnsi="Times New Roman" w:cs="Times New Roman"/>
          <w:sz w:val="24"/>
          <w:szCs w:val="24"/>
        </w:rPr>
        <w:t>ar over the past year is data kidnapping, commonly referred to as ransomware.  While ransom</w:t>
      </w:r>
      <w:r>
        <w:rPr>
          <w:rFonts w:ascii="Times New Roman" w:hAnsi="Times New Roman" w:cs="Times New Roman"/>
          <w:sz w:val="24"/>
          <w:szCs w:val="24"/>
        </w:rPr>
        <w:t>ware itself predates cryptocurrencies, the fact that cryptocurrencies are designed to enable censorship resistance and pseudonymity has enabled a cottage industry of malware designers whom can and do “lock down” computers belonging to hospitals, schools, police departments and other public institutions, to do so with near impunity.</w:t>
      </w:r>
      <w:r w:rsidR="00934239">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As a result, large enterprises and institutions “</w:t>
      </w:r>
      <w:r w:rsidRPr="00B47B51">
        <w:rPr>
          <w:rFonts w:ascii="Times New Roman" w:hAnsi="Times New Roman" w:cs="Times New Roman"/>
          <w:sz w:val="24"/>
          <w:szCs w:val="24"/>
        </w:rPr>
        <w:t>plan to hoard bitcoins to help them pay cyber ransoms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0"/>
      </w:r>
    </w:p>
    <w:p w14:paraId="2C730E50" w14:textId="4F95974C" w:rsidR="00D07CC0" w:rsidRDefault="00D07CC0" w:rsidP="00925E2F">
      <w:pPr>
        <w:rPr>
          <w:rFonts w:ascii="Times New Roman" w:hAnsi="Times New Roman" w:cs="Times New Roman"/>
          <w:sz w:val="24"/>
          <w:szCs w:val="24"/>
        </w:rPr>
      </w:pPr>
      <w:r>
        <w:rPr>
          <w:rFonts w:ascii="Times New Roman" w:hAnsi="Times New Roman" w:cs="Times New Roman"/>
          <w:sz w:val="24"/>
          <w:szCs w:val="24"/>
        </w:rPr>
        <w:t>To remove the “lock” on these systems, victims pay ransoms typically denominated in bitcoins.</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These bitcoins then become proceeds of crime and make their way through some of the exchanges previously mentioned above.</w:t>
      </w:r>
      <w:r w:rsidR="00934239">
        <w:rPr>
          <w:rStyle w:val="FootnoteReference"/>
          <w:rFonts w:ascii="Times New Roman" w:hAnsi="Times New Roman" w:cs="Times New Roman"/>
          <w:sz w:val="24"/>
          <w:szCs w:val="24"/>
        </w:rPr>
        <w:footnoteReference w:id="62"/>
      </w:r>
      <w:r w:rsidR="00CD1360">
        <w:rPr>
          <w:rFonts w:ascii="Times New Roman" w:hAnsi="Times New Roman" w:cs="Times New Roman"/>
          <w:sz w:val="24"/>
          <w:szCs w:val="24"/>
        </w:rPr>
        <w:t xml:space="preserve">  Are the bitcoins that were converted through Shapeshift by The DAO attacker considered</w:t>
      </w:r>
      <w:r>
        <w:rPr>
          <w:rFonts w:ascii="Times New Roman" w:hAnsi="Times New Roman" w:cs="Times New Roman"/>
          <w:sz w:val="24"/>
          <w:szCs w:val="24"/>
        </w:rPr>
        <w:t xml:space="preserve"> encumbered?</w:t>
      </w:r>
      <w:r w:rsidR="00CD1360">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If so, how does this impact the Gemini exchange or the other exchanges that comprise the Winkdex that may hold encumbered bitcoins?</w:t>
      </w:r>
    </w:p>
    <w:p w14:paraId="03B1C95A" w14:textId="1E3DDE52" w:rsidR="00D07CC0"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As a consequence, </w:t>
      </w:r>
      <w:r w:rsidR="00DD27F5">
        <w:rPr>
          <w:rFonts w:ascii="Times New Roman" w:hAnsi="Times New Roman" w:cs="Times New Roman"/>
          <w:sz w:val="24"/>
          <w:szCs w:val="24"/>
        </w:rPr>
        <w:t>b</w:t>
      </w:r>
      <w:r w:rsidRPr="00E90B7B">
        <w:rPr>
          <w:rFonts w:ascii="Times New Roman" w:hAnsi="Times New Roman" w:cs="Times New Roman"/>
          <w:sz w:val="24"/>
          <w:szCs w:val="24"/>
        </w:rPr>
        <w:t>itcoin i</w:t>
      </w:r>
      <w:r>
        <w:rPr>
          <w:rFonts w:ascii="Times New Roman" w:hAnsi="Times New Roman" w:cs="Times New Roman"/>
          <w:sz w:val="24"/>
          <w:szCs w:val="24"/>
        </w:rPr>
        <w:t>s not a “safe asset” because there are information</w:t>
      </w:r>
      <w:r w:rsidRPr="00E90B7B">
        <w:rPr>
          <w:rFonts w:ascii="Times New Roman" w:hAnsi="Times New Roman" w:cs="Times New Roman"/>
          <w:sz w:val="24"/>
          <w:szCs w:val="24"/>
        </w:rPr>
        <w:t xml:space="preserve"> asymmetries about the coin's legal progeny. </w:t>
      </w:r>
      <w:r>
        <w:rPr>
          <w:rFonts w:ascii="Times New Roman" w:hAnsi="Times New Roman" w:cs="Times New Roman"/>
          <w:sz w:val="24"/>
          <w:szCs w:val="24"/>
        </w:rPr>
        <w:t xml:space="preserve"> Because jurisdictions do not</w:t>
      </w:r>
      <w:r w:rsidRPr="00E90B7B">
        <w:rPr>
          <w:rFonts w:ascii="Times New Roman" w:hAnsi="Times New Roman" w:cs="Times New Roman"/>
          <w:sz w:val="24"/>
          <w:szCs w:val="24"/>
        </w:rPr>
        <w:t xml:space="preserve"> </w:t>
      </w:r>
      <w:r>
        <w:rPr>
          <w:rFonts w:ascii="Times New Roman" w:hAnsi="Times New Roman" w:cs="Times New Roman"/>
          <w:sz w:val="24"/>
          <w:szCs w:val="24"/>
        </w:rPr>
        <w:t xml:space="preserve">currently </w:t>
      </w:r>
      <w:r w:rsidRPr="00E90B7B">
        <w:rPr>
          <w:rFonts w:ascii="Times New Roman" w:hAnsi="Times New Roman" w:cs="Times New Roman"/>
          <w:sz w:val="24"/>
          <w:szCs w:val="24"/>
        </w:rPr>
        <w:t>classify it as cash</w:t>
      </w:r>
      <w:r>
        <w:rPr>
          <w:rFonts w:ascii="Times New Roman" w:hAnsi="Times New Roman" w:cs="Times New Roman"/>
          <w:sz w:val="24"/>
          <w:szCs w:val="24"/>
        </w:rPr>
        <w:t>, i</w:t>
      </w:r>
      <w:r w:rsidRPr="00E90B7B">
        <w:rPr>
          <w:rFonts w:ascii="Times New Roman" w:hAnsi="Times New Roman" w:cs="Times New Roman"/>
          <w:sz w:val="24"/>
          <w:szCs w:val="24"/>
        </w:rPr>
        <w:t>t</w:t>
      </w:r>
      <w:r>
        <w:rPr>
          <w:rFonts w:ascii="Times New Roman" w:hAnsi="Times New Roman" w:cs="Times New Roman"/>
          <w:sz w:val="24"/>
          <w:szCs w:val="24"/>
        </w:rPr>
        <w:t xml:space="preserve"> typically</w:t>
      </w:r>
      <w:r w:rsidRPr="00E90B7B">
        <w:rPr>
          <w:rFonts w:ascii="Times New Roman" w:hAnsi="Times New Roman" w:cs="Times New Roman"/>
          <w:sz w:val="24"/>
          <w:szCs w:val="24"/>
        </w:rPr>
        <w:t xml:space="preserve"> does not qualify under the </w:t>
      </w:r>
      <w:r>
        <w:rPr>
          <w:rFonts w:ascii="Times New Roman" w:hAnsi="Times New Roman" w:cs="Times New Roman"/>
          <w:i/>
          <w:sz w:val="24"/>
          <w:szCs w:val="24"/>
        </w:rPr>
        <w:t>n</w:t>
      </w:r>
      <w:r w:rsidRPr="00E1636A">
        <w:rPr>
          <w:rFonts w:ascii="Times New Roman" w:hAnsi="Times New Roman" w:cs="Times New Roman"/>
          <w:i/>
          <w:sz w:val="24"/>
          <w:szCs w:val="24"/>
        </w:rPr>
        <w:t>emo dat quod non habet</w:t>
      </w:r>
      <w:r>
        <w:rPr>
          <w:rFonts w:ascii="Times New Roman" w:hAnsi="Times New Roman" w:cs="Times New Roman"/>
          <w:i/>
          <w:sz w:val="24"/>
          <w:szCs w:val="24"/>
        </w:rPr>
        <w:t xml:space="preserve"> </w:t>
      </w:r>
      <w:r>
        <w:rPr>
          <w:rFonts w:ascii="Times New Roman" w:hAnsi="Times New Roman" w:cs="Times New Roman"/>
          <w:sz w:val="24"/>
          <w:szCs w:val="24"/>
        </w:rPr>
        <w:t>exemption that cash does</w:t>
      </w:r>
      <w:r w:rsidR="00DD27F5">
        <w:rPr>
          <w:rFonts w:ascii="Times New Roman" w:hAnsi="Times New Roman" w:cs="Times New Roman"/>
          <w:sz w:val="24"/>
          <w:szCs w:val="24"/>
        </w:rPr>
        <w:t xml:space="preserve">.  Bitcoins are not fungible; </w:t>
      </w:r>
      <w:r>
        <w:rPr>
          <w:rFonts w:ascii="Times New Roman" w:hAnsi="Times New Roman" w:cs="Times New Roman"/>
          <w:sz w:val="24"/>
          <w:szCs w:val="24"/>
        </w:rPr>
        <w:t>this is a known issue that some technologists are trying to paint over with privacy-related techniques.</w:t>
      </w:r>
      <w:r>
        <w:rPr>
          <w:rStyle w:val="FootnoteReference"/>
          <w:rFonts w:ascii="Times New Roman" w:hAnsi="Times New Roman" w:cs="Times New Roman"/>
          <w:sz w:val="24"/>
          <w:szCs w:val="24"/>
        </w:rPr>
        <w:footnoteReference w:id="64"/>
      </w:r>
      <w:r w:rsidRPr="00E90B7B">
        <w:rPr>
          <w:rFonts w:ascii="Times New Roman" w:hAnsi="Times New Roman" w:cs="Times New Roman"/>
          <w:sz w:val="24"/>
          <w:szCs w:val="24"/>
        </w:rPr>
        <w:t xml:space="preserve"> </w:t>
      </w:r>
      <w:r>
        <w:rPr>
          <w:rFonts w:ascii="Times New Roman" w:hAnsi="Times New Roman" w:cs="Times New Roman"/>
          <w:sz w:val="24"/>
          <w:szCs w:val="24"/>
        </w:rPr>
        <w:t xml:space="preserve"> As a result, there is a new sub-</w:t>
      </w:r>
      <w:r w:rsidRPr="00E90B7B">
        <w:rPr>
          <w:rFonts w:ascii="Times New Roman" w:hAnsi="Times New Roman" w:cs="Times New Roman"/>
          <w:sz w:val="24"/>
          <w:szCs w:val="24"/>
        </w:rPr>
        <w:t>industry</w:t>
      </w:r>
      <w:r>
        <w:rPr>
          <w:rFonts w:ascii="Times New Roman" w:hAnsi="Times New Roman" w:cs="Times New Roman"/>
          <w:sz w:val="24"/>
          <w:szCs w:val="24"/>
        </w:rPr>
        <w:t xml:space="preserve"> using data analytics</w:t>
      </w:r>
      <w:r w:rsidRPr="00E90B7B">
        <w:rPr>
          <w:rFonts w:ascii="Times New Roman" w:hAnsi="Times New Roman" w:cs="Times New Roman"/>
          <w:sz w:val="24"/>
          <w:szCs w:val="24"/>
        </w:rPr>
        <w:t xml:space="preserve"> </w:t>
      </w:r>
      <w:r>
        <w:rPr>
          <w:rFonts w:ascii="Times New Roman" w:hAnsi="Times New Roman" w:cs="Times New Roman"/>
          <w:sz w:val="24"/>
          <w:szCs w:val="24"/>
        </w:rPr>
        <w:t>to build a service for tracking a coins provenance.  This includes</w:t>
      </w:r>
      <w:r w:rsidRPr="00E90B7B">
        <w:rPr>
          <w:rFonts w:ascii="Times New Roman" w:hAnsi="Times New Roman" w:cs="Times New Roman"/>
          <w:sz w:val="24"/>
          <w:szCs w:val="24"/>
        </w:rPr>
        <w:t xml:space="preserve"> Chainalysis, Blockseer, Elliptic, </w:t>
      </w:r>
      <w:r>
        <w:rPr>
          <w:rFonts w:ascii="Times New Roman" w:hAnsi="Times New Roman" w:cs="Times New Roman"/>
          <w:sz w:val="24"/>
          <w:szCs w:val="24"/>
        </w:rPr>
        <w:t>Skry,</w:t>
      </w:r>
      <w:r w:rsidRPr="00E90B7B">
        <w:rPr>
          <w:rFonts w:ascii="Times New Roman" w:hAnsi="Times New Roman" w:cs="Times New Roman"/>
          <w:sz w:val="24"/>
          <w:szCs w:val="24"/>
        </w:rPr>
        <w:t xml:space="preserve"> and </w:t>
      </w:r>
      <w:r>
        <w:rPr>
          <w:rFonts w:ascii="Times New Roman" w:hAnsi="Times New Roman" w:cs="Times New Roman"/>
          <w:sz w:val="24"/>
          <w:szCs w:val="24"/>
        </w:rPr>
        <w:t xml:space="preserve">several others that work with law enforcement to effectively track down and prosecute participants </w:t>
      </w:r>
      <w:r w:rsidR="00B87975">
        <w:rPr>
          <w:rFonts w:ascii="Times New Roman" w:hAnsi="Times New Roman" w:cs="Times New Roman"/>
          <w:sz w:val="24"/>
          <w:szCs w:val="24"/>
        </w:rPr>
        <w:t>of</w:t>
      </w:r>
      <w:r>
        <w:rPr>
          <w:rFonts w:ascii="Times New Roman" w:hAnsi="Times New Roman" w:cs="Times New Roman"/>
          <w:sz w:val="24"/>
          <w:szCs w:val="24"/>
        </w:rPr>
        <w:t xml:space="preserve"> illicit activities.</w:t>
      </w:r>
    </w:p>
    <w:p w14:paraId="20500909" w14:textId="23DE511A" w:rsidR="00D07CC0" w:rsidRDefault="00D07CC0" w:rsidP="001631DF">
      <w:pPr>
        <w:rPr>
          <w:rFonts w:ascii="Times New Roman" w:hAnsi="Times New Roman" w:cs="Times New Roman"/>
          <w:sz w:val="24"/>
          <w:szCs w:val="24"/>
        </w:rPr>
      </w:pPr>
      <w:r>
        <w:rPr>
          <w:rFonts w:ascii="Times New Roman" w:hAnsi="Times New Roman" w:cs="Times New Roman"/>
          <w:sz w:val="24"/>
          <w:szCs w:val="24"/>
        </w:rPr>
        <w:t>One way to visualize the interrelated nature and counterparty risks of cryptocurrency exchanges would be for the SEC to request a volume-based chart showing all of the trades into and out of Gemini that originate or terminate at all other exchanges.  The data analytic companies above could provide such a tool.</w:t>
      </w:r>
    </w:p>
    <w:p w14:paraId="39776334" w14:textId="738B41C7" w:rsidR="00D07CC0" w:rsidRDefault="00D07CC0" w:rsidP="001631DF">
      <w:pPr>
        <w:rPr>
          <w:rFonts w:ascii="Times New Roman" w:hAnsi="Times New Roman" w:cs="Times New Roman"/>
          <w:sz w:val="24"/>
          <w:szCs w:val="24"/>
        </w:rPr>
      </w:pPr>
      <w:r>
        <w:rPr>
          <w:rFonts w:ascii="Times New Roman" w:hAnsi="Times New Roman" w:cs="Times New Roman"/>
          <w:sz w:val="24"/>
          <w:szCs w:val="24"/>
        </w:rPr>
        <w:lastRenderedPageBreak/>
        <w:t>The tool can provide a color-coded breakdown of the trades from exchanges that have at one point been associated with the Winkdex.</w:t>
      </w:r>
    </w:p>
    <w:p w14:paraId="34259FED" w14:textId="3F1E6414" w:rsidR="00D07CC0" w:rsidRDefault="00D07CC0" w:rsidP="001631DF">
      <w:pPr>
        <w:rPr>
          <w:rFonts w:ascii="Times New Roman" w:hAnsi="Times New Roman" w:cs="Times New Roman"/>
          <w:sz w:val="24"/>
          <w:szCs w:val="24"/>
        </w:rPr>
      </w:pPr>
      <w:r>
        <w:rPr>
          <w:rFonts w:ascii="Times New Roman" w:hAnsi="Times New Roman" w:cs="Times New Roman"/>
          <w:sz w:val="24"/>
          <w:szCs w:val="24"/>
        </w:rPr>
        <w:t xml:space="preserve">And most importantly: require an additional breakdown of the trading activity of volume flows between not just the exchanges comprising the Winkdex but also the exchanges that tie into the Winkdex exchanges.  </w:t>
      </w:r>
    </w:p>
    <w:p w14:paraId="61578D31" w14:textId="70AB2DB5" w:rsidR="00D07CC0" w:rsidRDefault="00D07CC0" w:rsidP="001631DF">
      <w:pPr>
        <w:rPr>
          <w:rFonts w:ascii="Times New Roman" w:hAnsi="Times New Roman" w:cs="Times New Roman"/>
          <w:sz w:val="24"/>
          <w:szCs w:val="24"/>
        </w:rPr>
      </w:pPr>
      <w:r>
        <w:rPr>
          <w:rFonts w:ascii="Times New Roman" w:hAnsi="Times New Roman" w:cs="Times New Roman"/>
          <w:sz w:val="24"/>
          <w:szCs w:val="24"/>
        </w:rPr>
        <w:t>From there law enforcement, regulators, and potential investors could see percentage wise, how much illicit activity form darknet markets such as AlphaBay move into exchanges that are affiliated with the Winkdex exchange</w:t>
      </w:r>
      <w:r w:rsidR="00DD27F5">
        <w:rPr>
          <w:rFonts w:ascii="Times New Roman" w:hAnsi="Times New Roman" w:cs="Times New Roman"/>
          <w:sz w:val="24"/>
          <w:szCs w:val="24"/>
        </w:rPr>
        <w:t>.</w:t>
      </w:r>
    </w:p>
    <w:p w14:paraId="22751F5E" w14:textId="22ABBD7D" w:rsidR="00D07CC0" w:rsidRDefault="00D07CC0" w:rsidP="001631DF">
      <w:pPr>
        <w:rPr>
          <w:rFonts w:ascii="Times New Roman" w:hAnsi="Times New Roman" w:cs="Times New Roman"/>
          <w:sz w:val="24"/>
          <w:szCs w:val="24"/>
        </w:rPr>
      </w:pPr>
      <w:r>
        <w:rPr>
          <w:rFonts w:ascii="Times New Roman" w:hAnsi="Times New Roman" w:cs="Times New Roman"/>
          <w:sz w:val="24"/>
          <w:szCs w:val="24"/>
        </w:rPr>
        <w:t>According to an August 2016 report from the RAND Corporation:</w:t>
      </w:r>
      <w:r>
        <w:rPr>
          <w:rStyle w:val="FootnoteReference"/>
          <w:rFonts w:ascii="Times New Roman" w:hAnsi="Times New Roman" w:cs="Times New Roman"/>
          <w:sz w:val="24"/>
          <w:szCs w:val="24"/>
        </w:rPr>
        <w:footnoteReference w:id="65"/>
      </w:r>
    </w:p>
    <w:p w14:paraId="02410B94" w14:textId="77777777" w:rsidR="00D07CC0" w:rsidRDefault="00D07CC0" w:rsidP="001631DF">
      <w:pPr>
        <w:ind w:left="720"/>
        <w:rPr>
          <w:rFonts w:ascii="Times New Roman" w:hAnsi="Times New Roman" w:cs="Times New Roman"/>
          <w:sz w:val="24"/>
          <w:szCs w:val="24"/>
        </w:rPr>
      </w:pPr>
      <w:r w:rsidRPr="001631DF">
        <w:rPr>
          <w:rFonts w:ascii="Times New Roman" w:hAnsi="Times New Roman" w:cs="Times New Roman"/>
          <w:sz w:val="24"/>
          <w:szCs w:val="24"/>
        </w:rPr>
        <w:t>The number of transactions of illicit drugs on the cryptomarkets has tripled, with revenues doubling, since Silk Road was shut down in 2013. This is despite various law enforcement interventions and exit scams by online marketplaces, which have led to declining levels of trust between buyers and vendors, and less confidence in cryptomarkets.</w:t>
      </w:r>
    </w:p>
    <w:p w14:paraId="60225627" w14:textId="6D032EE3" w:rsidR="00D07CC0" w:rsidRDefault="00D07CC0" w:rsidP="00925E2F">
      <w:pPr>
        <w:rPr>
          <w:rFonts w:ascii="Times New Roman" w:hAnsi="Times New Roman" w:cs="Times New Roman"/>
          <w:sz w:val="24"/>
          <w:szCs w:val="24"/>
        </w:rPr>
      </w:pPr>
      <w:r>
        <w:rPr>
          <w:rFonts w:ascii="Times New Roman" w:hAnsi="Times New Roman" w:cs="Times New Roman"/>
          <w:sz w:val="24"/>
          <w:szCs w:val="24"/>
        </w:rPr>
        <w:t>In the event that law enforcement and compliance teams begin to crack down on the exchanges benefiting from the proceeds of crime, how will this impact the trading activity and price discovery process on the exchanges comprising the Winkdex, or a second-order effect, the trading activity on exchanges that tie into the exchanges comprising the Winkdex?</w:t>
      </w:r>
    </w:p>
    <w:p w14:paraId="56863B77" w14:textId="38B9C64E" w:rsidR="00D07CC0" w:rsidRDefault="00D07CC0" w:rsidP="00C411E0">
      <w:pPr>
        <w:rPr>
          <w:rFonts w:ascii="Times New Roman" w:hAnsi="Times New Roman" w:cs="Times New Roman"/>
          <w:sz w:val="24"/>
          <w:szCs w:val="24"/>
        </w:rPr>
      </w:pPr>
      <w:r>
        <w:rPr>
          <w:rFonts w:ascii="Times New Roman" w:hAnsi="Times New Roman" w:cs="Times New Roman"/>
          <w:sz w:val="24"/>
          <w:szCs w:val="24"/>
        </w:rPr>
        <w:t>Gemini Trust Company cannot directly control the impact encumbered bitcoins may have on other exchanges that constitute the Winkdex.</w:t>
      </w:r>
    </w:p>
    <w:p w14:paraId="76A41FCA" w14:textId="72055C1B" w:rsidR="00D07CC0" w:rsidRDefault="00D07CC0" w:rsidP="00C411E0">
      <w:pPr>
        <w:rPr>
          <w:rFonts w:ascii="Times New Roman" w:hAnsi="Times New Roman" w:cs="Times New Roman"/>
          <w:sz w:val="24"/>
          <w:szCs w:val="24"/>
        </w:rPr>
      </w:pPr>
      <w:r>
        <w:rPr>
          <w:rFonts w:ascii="Times New Roman" w:hAnsi="Times New Roman" w:cs="Times New Roman"/>
          <w:sz w:val="24"/>
          <w:szCs w:val="24"/>
        </w:rPr>
        <w:t>If for some reason a law enforcement agency outside the United States requires that all bitcoin transfers between miners, exchanges, customers, and the customer’s customer must take into consideration the progeny of coins, this could not only impact the price discovery process but also the mining (custody) process.  In 2012, a Bitcoin Core developer named Greg Maxwell, deliberately mixed untainted bitcoins with tainted bitcoins through a mixing process called CoinJoin, to force cash-like exemptions in order to achieve fungibility.</w:t>
      </w:r>
      <w:r>
        <w:rPr>
          <w:rStyle w:val="FootnoteReference"/>
          <w:rFonts w:ascii="Times New Roman" w:hAnsi="Times New Roman" w:cs="Times New Roman"/>
          <w:sz w:val="24"/>
          <w:szCs w:val="24"/>
        </w:rPr>
        <w:footnoteReference w:id="66"/>
      </w:r>
    </w:p>
    <w:p w14:paraId="1164873D"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This letter will not look further at these specific legal issues, instead it will look at mining pools which appear to have a custodial relationship with bitcoins.</w:t>
      </w:r>
    </w:p>
    <w:p w14:paraId="58A4F691" w14:textId="77777777" w:rsidR="00D07CC0" w:rsidRDefault="00D07CC0" w:rsidP="00925E2F">
      <w:pPr>
        <w:rPr>
          <w:rFonts w:ascii="Times New Roman" w:hAnsi="Times New Roman" w:cs="Times New Roman"/>
          <w:sz w:val="24"/>
          <w:szCs w:val="24"/>
        </w:rPr>
      </w:pPr>
      <w:r>
        <w:rPr>
          <w:rFonts w:ascii="Times New Roman" w:hAnsi="Times New Roman" w:cs="Times New Roman"/>
          <w:sz w:val="24"/>
          <w:szCs w:val="24"/>
        </w:rPr>
        <w:t>One of the letters the SEC received in July regarding the Winklevoss Bitcoin ETF briefly discussed the matter of key management, key custody, and multi-signature security.</w:t>
      </w:r>
      <w:r>
        <w:rPr>
          <w:rStyle w:val="FootnoteReference"/>
          <w:rFonts w:ascii="Times New Roman" w:hAnsi="Times New Roman" w:cs="Times New Roman"/>
          <w:sz w:val="24"/>
          <w:szCs w:val="24"/>
        </w:rPr>
        <w:footnoteReference w:id="67"/>
      </w:r>
    </w:p>
    <w:p w14:paraId="3A38EB31" w14:textId="77777777" w:rsidR="00D07CC0" w:rsidRDefault="00D07CC0" w:rsidP="00E4268A">
      <w:pPr>
        <w:rPr>
          <w:rFonts w:ascii="Times New Roman" w:hAnsi="Times New Roman" w:cs="Times New Roman"/>
          <w:sz w:val="24"/>
          <w:szCs w:val="24"/>
        </w:rPr>
      </w:pPr>
      <w:r>
        <w:rPr>
          <w:rFonts w:ascii="Times New Roman" w:hAnsi="Times New Roman" w:cs="Times New Roman"/>
          <w:sz w:val="24"/>
          <w:szCs w:val="24"/>
        </w:rPr>
        <w:t>As described in the letter, private key holders are custodians.</w:t>
      </w:r>
    </w:p>
    <w:p w14:paraId="49EF0D15" w14:textId="6C0111FA" w:rsidR="00D07CC0" w:rsidRDefault="00D07CC0" w:rsidP="00925E2F">
      <w:pPr>
        <w:rPr>
          <w:rFonts w:ascii="Times New Roman" w:hAnsi="Times New Roman" w:cs="Times New Roman"/>
          <w:sz w:val="24"/>
          <w:szCs w:val="24"/>
        </w:rPr>
      </w:pPr>
      <w:r>
        <w:rPr>
          <w:rFonts w:ascii="Times New Roman" w:hAnsi="Times New Roman" w:cs="Times New Roman"/>
          <w:sz w:val="24"/>
          <w:szCs w:val="24"/>
        </w:rPr>
        <w:t xml:space="preserve">Miners are facilitators of transactions, they are a type of processor.  The analogue today would be that a </w:t>
      </w:r>
      <w:r w:rsidRPr="00E4268A">
        <w:rPr>
          <w:rFonts w:ascii="Times New Roman" w:hAnsi="Times New Roman" w:cs="Times New Roman"/>
          <w:sz w:val="24"/>
          <w:szCs w:val="24"/>
        </w:rPr>
        <w:t xml:space="preserve">bank custodies </w:t>
      </w:r>
      <w:r>
        <w:rPr>
          <w:rFonts w:ascii="Times New Roman" w:hAnsi="Times New Roman" w:cs="Times New Roman"/>
          <w:sz w:val="24"/>
          <w:szCs w:val="24"/>
        </w:rPr>
        <w:t>customer’s money</w:t>
      </w:r>
      <w:r w:rsidRPr="00E4268A">
        <w:rPr>
          <w:rFonts w:ascii="Times New Roman" w:hAnsi="Times New Roman" w:cs="Times New Roman"/>
          <w:sz w:val="24"/>
          <w:szCs w:val="24"/>
        </w:rPr>
        <w:t xml:space="preserve"> and SWIFT is the processor.  </w:t>
      </w:r>
      <w:r>
        <w:rPr>
          <w:rFonts w:ascii="Times New Roman" w:hAnsi="Times New Roman" w:cs="Times New Roman"/>
          <w:sz w:val="24"/>
          <w:szCs w:val="24"/>
        </w:rPr>
        <w:t xml:space="preserve">While the processor has certain powers (such as cutting off access to sanctioned countries) it cannot do everything.  In </w:t>
      </w:r>
      <w:r>
        <w:rPr>
          <w:rFonts w:ascii="Times New Roman" w:hAnsi="Times New Roman" w:cs="Times New Roman"/>
          <w:sz w:val="24"/>
          <w:szCs w:val="24"/>
        </w:rPr>
        <w:lastRenderedPageBreak/>
        <w:t>this case, a processor can</w:t>
      </w:r>
      <w:r w:rsidRPr="00E4268A">
        <w:rPr>
          <w:rFonts w:ascii="Times New Roman" w:hAnsi="Times New Roman" w:cs="Times New Roman"/>
          <w:sz w:val="24"/>
          <w:szCs w:val="24"/>
        </w:rPr>
        <w:t>not initiate a transaction –</w:t>
      </w:r>
      <w:r>
        <w:rPr>
          <w:rFonts w:ascii="Times New Roman" w:hAnsi="Times New Roman" w:cs="Times New Roman"/>
          <w:sz w:val="24"/>
          <w:szCs w:val="24"/>
        </w:rPr>
        <w:t xml:space="preserve"> only</w:t>
      </w:r>
      <w:r w:rsidRPr="00E4268A">
        <w:rPr>
          <w:rFonts w:ascii="Times New Roman" w:hAnsi="Times New Roman" w:cs="Times New Roman"/>
          <w:sz w:val="24"/>
          <w:szCs w:val="24"/>
        </w:rPr>
        <w:t xml:space="preserve"> a custodian</w:t>
      </w:r>
      <w:r>
        <w:rPr>
          <w:rFonts w:ascii="Times New Roman" w:hAnsi="Times New Roman" w:cs="Times New Roman"/>
          <w:sz w:val="24"/>
          <w:szCs w:val="24"/>
        </w:rPr>
        <w:t xml:space="preserve"> (private key holder) can</w:t>
      </w:r>
      <w:r w:rsidRPr="00E4268A">
        <w:rPr>
          <w:rFonts w:ascii="Times New Roman" w:hAnsi="Times New Roman" w:cs="Times New Roman"/>
          <w:sz w:val="24"/>
          <w:szCs w:val="24"/>
        </w:rPr>
        <w:t xml:space="preserve"> do that.</w:t>
      </w:r>
    </w:p>
    <w:p w14:paraId="4B93F67C" w14:textId="6754F451" w:rsidR="00D07CC0" w:rsidRDefault="00D07CC0" w:rsidP="00925E2F">
      <w:pPr>
        <w:rPr>
          <w:rFonts w:ascii="Times New Roman" w:hAnsi="Times New Roman" w:cs="Times New Roman"/>
          <w:sz w:val="24"/>
          <w:szCs w:val="24"/>
        </w:rPr>
      </w:pPr>
      <w:r>
        <w:rPr>
          <w:rFonts w:ascii="Times New Roman" w:hAnsi="Times New Roman" w:cs="Times New Roman"/>
          <w:sz w:val="24"/>
          <w:szCs w:val="24"/>
        </w:rPr>
        <w:t>What was left unsaid is that the processors of bitcoins are, at any given transaction interval, the mining pools.  Without mining pools, no transactions would be packaged into blocks and built on top of each other.  While a miner cannot directly take control of bitcoins they do not themselves control the private keys of, there is a real counterparty risk that mining pools could censor the transaction or reorganize the blocks that transactions are in.</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While users could still send valid transactions to the collective memory pool and to nodes on the network, the transactions cannot be processed and added to the blockchain without a pool.  In a phrase: without miners, there is no growth in the chain of blocks.</w:t>
      </w:r>
    </w:p>
    <w:p w14:paraId="2C1197D5"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It is commonly marketed that anyone can contribute to the mining process, that mining is free and open to the public at large. But the reality is that not everyone can add blocks to the Bitcoin blockchain, if they could, there would be no canonical record as the blockchain would be continually reorganized.  Instead, the Bitcoin network like many other cryptocurrency networks, effectively gates entry-to-edit by requiring those who want to change the block order to submit a proof-of-work.  And by design, not everyone can generate a proof-of-work that enables them to do so – only one participant roughly every 10 minutes will be able to do so.</w:t>
      </w:r>
      <w:r>
        <w:rPr>
          <w:rStyle w:val="FootnoteReference"/>
          <w:rFonts w:ascii="Times New Roman" w:hAnsi="Times New Roman" w:cs="Times New Roman"/>
          <w:sz w:val="24"/>
          <w:szCs w:val="24"/>
        </w:rPr>
        <w:footnoteReference w:id="69"/>
      </w:r>
    </w:p>
    <w:p w14:paraId="0153724B" w14:textId="20119571" w:rsidR="00D07CC0" w:rsidRDefault="00D07CC0" w:rsidP="00C411E0">
      <w:pPr>
        <w:rPr>
          <w:rFonts w:ascii="Times New Roman" w:hAnsi="Times New Roman" w:cs="Times New Roman"/>
          <w:sz w:val="24"/>
          <w:szCs w:val="24"/>
        </w:rPr>
      </w:pPr>
      <w:r>
        <w:rPr>
          <w:rFonts w:ascii="Times New Roman" w:hAnsi="Times New Roman" w:cs="Times New Roman"/>
          <w:sz w:val="24"/>
          <w:szCs w:val="24"/>
        </w:rPr>
        <w:t>Yet j</w:t>
      </w:r>
      <w:r w:rsidRPr="00CF266F">
        <w:rPr>
          <w:rFonts w:ascii="Times New Roman" w:hAnsi="Times New Roman" w:cs="Times New Roman"/>
          <w:sz w:val="24"/>
          <w:szCs w:val="24"/>
        </w:rPr>
        <w:t xml:space="preserve">ust creating a proof-of-work is insufficient. </w:t>
      </w:r>
      <w:r>
        <w:rPr>
          <w:rFonts w:ascii="Times New Roman" w:hAnsi="Times New Roman" w:cs="Times New Roman"/>
          <w:sz w:val="24"/>
          <w:szCs w:val="24"/>
        </w:rPr>
        <w:t xml:space="preserve"> </w:t>
      </w:r>
      <w:r w:rsidRPr="00CF266F">
        <w:rPr>
          <w:rFonts w:ascii="Times New Roman" w:hAnsi="Times New Roman" w:cs="Times New Roman"/>
          <w:sz w:val="24"/>
          <w:szCs w:val="24"/>
        </w:rPr>
        <w:t xml:space="preserve">It has to be a proof-of-work that the bigger miners choose to accept. </w:t>
      </w:r>
      <w:r>
        <w:rPr>
          <w:rFonts w:ascii="Times New Roman" w:hAnsi="Times New Roman" w:cs="Times New Roman"/>
          <w:sz w:val="24"/>
          <w:szCs w:val="24"/>
        </w:rPr>
        <w:t xml:space="preserve"> A large miner or group of miners</w:t>
      </w:r>
      <w:r w:rsidRPr="00CF266F">
        <w:rPr>
          <w:rFonts w:ascii="Times New Roman" w:hAnsi="Times New Roman" w:cs="Times New Roman"/>
          <w:sz w:val="24"/>
          <w:szCs w:val="24"/>
        </w:rPr>
        <w:t xml:space="preserve"> can potentially mine an alternate chain to remov</w:t>
      </w:r>
      <w:r>
        <w:rPr>
          <w:rFonts w:ascii="Times New Roman" w:hAnsi="Times New Roman" w:cs="Times New Roman"/>
          <w:sz w:val="24"/>
          <w:szCs w:val="24"/>
        </w:rPr>
        <w:t>e your proof, at which point it i</w:t>
      </w:r>
      <w:r w:rsidRPr="00CF266F">
        <w:rPr>
          <w:rFonts w:ascii="Times New Roman" w:hAnsi="Times New Roman" w:cs="Times New Roman"/>
          <w:sz w:val="24"/>
          <w:szCs w:val="24"/>
        </w:rPr>
        <w:t>s just a proof of one potential history that in f</w:t>
      </w:r>
      <w:r>
        <w:rPr>
          <w:rFonts w:ascii="Times New Roman" w:hAnsi="Times New Roman" w:cs="Times New Roman"/>
          <w:sz w:val="24"/>
          <w:szCs w:val="24"/>
        </w:rPr>
        <w:t xml:space="preserve">act never occurred. In fact, it is a proof that is not </w:t>
      </w:r>
      <w:r w:rsidRPr="00CF266F">
        <w:rPr>
          <w:rFonts w:ascii="Times New Roman" w:hAnsi="Times New Roman" w:cs="Times New Roman"/>
          <w:sz w:val="24"/>
          <w:szCs w:val="24"/>
        </w:rPr>
        <w:t>even officially recorded anywhere.</w:t>
      </w:r>
    </w:p>
    <w:p w14:paraId="401956B8" w14:textId="155A35B4" w:rsidR="00D07CC0" w:rsidRDefault="00D07CC0" w:rsidP="00C411E0">
      <w:pPr>
        <w:rPr>
          <w:rFonts w:ascii="Times New Roman" w:hAnsi="Times New Roman" w:cs="Times New Roman"/>
          <w:sz w:val="24"/>
          <w:szCs w:val="24"/>
        </w:rPr>
      </w:pPr>
      <w:r>
        <w:rPr>
          <w:rFonts w:ascii="Times New Roman" w:hAnsi="Times New Roman" w:cs="Times New Roman"/>
          <w:sz w:val="24"/>
          <w:szCs w:val="24"/>
        </w:rPr>
        <w:t>As a consequence, because it does not operate a large mining pool, both the Gemini exchange and the Gemini Trust Company are beholden to parties it cannot hold responsible or accountable for such as transaction processors operating in other countries.  And this can impact the investors in the COIN ETF.</w:t>
      </w:r>
    </w:p>
    <w:p w14:paraId="2720B2ED" w14:textId="1ED4F29E" w:rsidR="00D07CC0" w:rsidRDefault="00D07CC0" w:rsidP="00C411E0">
      <w:pPr>
        <w:rPr>
          <w:rFonts w:ascii="Times New Roman" w:hAnsi="Times New Roman" w:cs="Times New Roman"/>
          <w:sz w:val="24"/>
          <w:szCs w:val="24"/>
        </w:rPr>
      </w:pPr>
      <w:r>
        <w:rPr>
          <w:rFonts w:ascii="Times New Roman" w:hAnsi="Times New Roman" w:cs="Times New Roman"/>
          <w:sz w:val="24"/>
          <w:szCs w:val="24"/>
        </w:rPr>
        <w:t>In the past, the SEC has treated bitcoins as a security in several cases (SEC v. Trendon Shavers; SEC v. Garza et al.; SEC v. Sand Hill Exchange).</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This letter wil</w:t>
      </w:r>
      <w:r w:rsidRPr="004324BF">
        <w:rPr>
          <w:rFonts w:ascii="Times New Roman" w:hAnsi="Times New Roman" w:cs="Times New Roman"/>
          <w:sz w:val="24"/>
          <w:szCs w:val="24"/>
        </w:rPr>
        <w:t>l</w:t>
      </w:r>
      <w:r w:rsidRPr="00FA72AF">
        <w:rPr>
          <w:rFonts w:ascii="Times New Roman" w:hAnsi="Times New Roman" w:cs="Times New Roman"/>
          <w:i/>
          <w:sz w:val="24"/>
          <w:szCs w:val="24"/>
        </w:rPr>
        <w:t xml:space="preserve"> not</w:t>
      </w:r>
      <w:r>
        <w:rPr>
          <w:rFonts w:ascii="Times New Roman" w:hAnsi="Times New Roman" w:cs="Times New Roman"/>
          <w:sz w:val="24"/>
          <w:szCs w:val="24"/>
        </w:rPr>
        <w:t xml:space="preserve"> touch on any specific jurisdictional definition (e.g., SEC, IRS, CFTC, FinCEN).</w:t>
      </w:r>
      <w:r>
        <w:rPr>
          <w:rStyle w:val="FootnoteReference"/>
          <w:rFonts w:ascii="Times New Roman" w:hAnsi="Times New Roman" w:cs="Times New Roman"/>
          <w:sz w:val="24"/>
          <w:szCs w:val="24"/>
        </w:rPr>
        <w:footnoteReference w:id="71"/>
      </w:r>
    </w:p>
    <w:p w14:paraId="2C7CFF06" w14:textId="257B2508"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Instead, this letter will further illustrate that mining pools at the center of cryptocurrency networks like Bitcoin are prone to external influences that are beyond the control and accountability of both the Gemini Trust Company and the SEC.  </w:t>
      </w:r>
    </w:p>
    <w:p w14:paraId="52504340" w14:textId="1C4B93FF" w:rsidR="00D07CC0" w:rsidRPr="005D1F93" w:rsidRDefault="00D07CC0" w:rsidP="00C411E0">
      <w:pPr>
        <w:rPr>
          <w:rFonts w:ascii="Times New Roman" w:hAnsi="Times New Roman" w:cs="Times New Roman"/>
          <w:b/>
          <w:sz w:val="24"/>
          <w:szCs w:val="24"/>
        </w:rPr>
      </w:pPr>
      <w:r>
        <w:rPr>
          <w:rFonts w:ascii="Times New Roman" w:hAnsi="Times New Roman" w:cs="Times New Roman"/>
          <w:b/>
          <w:sz w:val="24"/>
          <w:szCs w:val="24"/>
        </w:rPr>
        <w:lastRenderedPageBreak/>
        <w:t>Section 4: Out-of-band attacks</w:t>
      </w:r>
    </w:p>
    <w:p w14:paraId="37FCE7E6" w14:textId="5081A791" w:rsidR="00D07CC0" w:rsidRDefault="00D07CC0" w:rsidP="00BC4439">
      <w:pPr>
        <w:rPr>
          <w:rFonts w:ascii="Times New Roman" w:hAnsi="Times New Roman" w:cs="Times New Roman"/>
          <w:sz w:val="24"/>
          <w:szCs w:val="24"/>
        </w:rPr>
      </w:pPr>
      <w:r>
        <w:rPr>
          <w:rFonts w:ascii="Times New Roman" w:hAnsi="Times New Roman" w:cs="Times New Roman"/>
          <w:sz w:val="24"/>
          <w:szCs w:val="24"/>
        </w:rPr>
        <w:t>One</w:t>
      </w:r>
      <w:r w:rsidRPr="00E1283A">
        <w:rPr>
          <w:rFonts w:ascii="Times New Roman" w:hAnsi="Times New Roman" w:cs="Times New Roman"/>
          <w:sz w:val="24"/>
          <w:szCs w:val="24"/>
        </w:rPr>
        <w:t xml:space="preserve"> issue no one thus far has touched on</w:t>
      </w:r>
      <w:r>
        <w:rPr>
          <w:rFonts w:ascii="Times New Roman" w:hAnsi="Times New Roman" w:cs="Times New Roman"/>
          <w:sz w:val="24"/>
          <w:szCs w:val="24"/>
        </w:rPr>
        <w:t xml:space="preserve"> in any response letter</w:t>
      </w:r>
      <w:r w:rsidRPr="00E1283A">
        <w:rPr>
          <w:rFonts w:ascii="Times New Roman" w:hAnsi="Times New Roman" w:cs="Times New Roman"/>
          <w:sz w:val="24"/>
          <w:szCs w:val="24"/>
        </w:rPr>
        <w:t xml:space="preserve"> </w:t>
      </w:r>
      <w:r>
        <w:rPr>
          <w:rFonts w:ascii="Times New Roman" w:hAnsi="Times New Roman" w:cs="Times New Roman"/>
          <w:sz w:val="24"/>
          <w:szCs w:val="24"/>
        </w:rPr>
        <w:t xml:space="preserve">to the COIN ETF </w:t>
      </w:r>
      <w:r w:rsidRPr="00E1283A">
        <w:rPr>
          <w:rFonts w:ascii="Times New Roman" w:hAnsi="Times New Roman" w:cs="Times New Roman"/>
          <w:sz w:val="24"/>
          <w:szCs w:val="24"/>
        </w:rPr>
        <w:t>is the effect</w:t>
      </w:r>
      <w:r>
        <w:rPr>
          <w:rFonts w:ascii="Times New Roman" w:hAnsi="Times New Roman" w:cs="Times New Roman"/>
          <w:sz w:val="24"/>
          <w:szCs w:val="24"/>
        </w:rPr>
        <w:t>,</w:t>
      </w:r>
      <w:r w:rsidRPr="00E1283A">
        <w:rPr>
          <w:rFonts w:ascii="Times New Roman" w:hAnsi="Times New Roman" w:cs="Times New Roman"/>
          <w:sz w:val="24"/>
          <w:szCs w:val="24"/>
        </w:rPr>
        <w:t xml:space="preserve"> if any</w:t>
      </w:r>
      <w:r>
        <w:rPr>
          <w:rFonts w:ascii="Times New Roman" w:hAnsi="Times New Roman" w:cs="Times New Roman"/>
          <w:sz w:val="24"/>
          <w:szCs w:val="24"/>
        </w:rPr>
        <w:t>,</w:t>
      </w:r>
      <w:r w:rsidRPr="00E1283A">
        <w:rPr>
          <w:rFonts w:ascii="Times New Roman" w:hAnsi="Times New Roman" w:cs="Times New Roman"/>
          <w:sz w:val="24"/>
          <w:szCs w:val="24"/>
        </w:rPr>
        <w:t xml:space="preserve"> that accumulating a fund for the purchase and storage of bitcoin will have on the otherwise volatile price of bitcoin. </w:t>
      </w:r>
    </w:p>
    <w:p w14:paraId="7C5925E9" w14:textId="77777777" w:rsidR="00D07CC0" w:rsidRDefault="00D07CC0" w:rsidP="00BC4439">
      <w:pPr>
        <w:rPr>
          <w:rFonts w:ascii="Times New Roman" w:hAnsi="Times New Roman" w:cs="Times New Roman"/>
          <w:sz w:val="24"/>
          <w:szCs w:val="24"/>
        </w:rPr>
      </w:pPr>
      <w:r w:rsidRPr="00E1283A">
        <w:rPr>
          <w:rFonts w:ascii="Times New Roman" w:hAnsi="Times New Roman" w:cs="Times New Roman"/>
          <w:sz w:val="24"/>
          <w:szCs w:val="24"/>
        </w:rPr>
        <w:t>In other words, will getting investors to pool their resources to take bitcoin</w:t>
      </w:r>
      <w:r>
        <w:rPr>
          <w:rFonts w:ascii="Times New Roman" w:hAnsi="Times New Roman" w:cs="Times New Roman"/>
          <w:sz w:val="24"/>
          <w:szCs w:val="24"/>
        </w:rPr>
        <w:t>s</w:t>
      </w:r>
      <w:r w:rsidRPr="00E1283A">
        <w:rPr>
          <w:rFonts w:ascii="Times New Roman" w:hAnsi="Times New Roman" w:cs="Times New Roman"/>
          <w:sz w:val="24"/>
          <w:szCs w:val="24"/>
        </w:rPr>
        <w:t xml:space="preserve"> off</w:t>
      </w:r>
      <w:r>
        <w:rPr>
          <w:rFonts w:ascii="Times New Roman" w:hAnsi="Times New Roman" w:cs="Times New Roman"/>
          <w:sz w:val="24"/>
          <w:szCs w:val="24"/>
        </w:rPr>
        <w:t xml:space="preserve"> the</w:t>
      </w:r>
      <w:r w:rsidRPr="00E1283A">
        <w:rPr>
          <w:rFonts w:ascii="Times New Roman" w:hAnsi="Times New Roman" w:cs="Times New Roman"/>
          <w:sz w:val="24"/>
          <w:szCs w:val="24"/>
        </w:rPr>
        <w:t xml:space="preserve"> market drive up the price artificially, or will there be sufficient liquidity generated by those redeeming at the back end? </w:t>
      </w:r>
      <w:r>
        <w:rPr>
          <w:rFonts w:ascii="Times New Roman" w:hAnsi="Times New Roman" w:cs="Times New Roman"/>
          <w:sz w:val="24"/>
          <w:szCs w:val="24"/>
        </w:rPr>
        <w:t xml:space="preserve"> </w:t>
      </w:r>
      <w:r w:rsidRPr="00E1283A">
        <w:rPr>
          <w:rFonts w:ascii="Times New Roman" w:hAnsi="Times New Roman" w:cs="Times New Roman"/>
          <w:sz w:val="24"/>
          <w:szCs w:val="24"/>
        </w:rPr>
        <w:t xml:space="preserve">Or is there so much bitcoin circulating generally that the </w:t>
      </w:r>
      <w:r>
        <w:rPr>
          <w:rFonts w:ascii="Times New Roman" w:hAnsi="Times New Roman" w:cs="Times New Roman"/>
          <w:sz w:val="24"/>
          <w:szCs w:val="24"/>
        </w:rPr>
        <w:t>COIN</w:t>
      </w:r>
      <w:r w:rsidRPr="00E1283A">
        <w:rPr>
          <w:rFonts w:ascii="Times New Roman" w:hAnsi="Times New Roman" w:cs="Times New Roman"/>
          <w:sz w:val="24"/>
          <w:szCs w:val="24"/>
        </w:rPr>
        <w:t xml:space="preserve"> ETF</w:t>
      </w:r>
      <w:r>
        <w:rPr>
          <w:rFonts w:ascii="Times New Roman" w:hAnsi="Times New Roman" w:cs="Times New Roman"/>
          <w:sz w:val="24"/>
          <w:szCs w:val="24"/>
        </w:rPr>
        <w:t>, no matter how successful, would not have much impact?</w:t>
      </w:r>
    </w:p>
    <w:p w14:paraId="1226461C" w14:textId="6A4CBC05" w:rsidR="009B0E35" w:rsidRDefault="009B0E35" w:rsidP="00BC4439">
      <w:pPr>
        <w:rPr>
          <w:rFonts w:ascii="Times New Roman" w:hAnsi="Times New Roman" w:cs="Times New Roman"/>
          <w:sz w:val="24"/>
          <w:szCs w:val="24"/>
        </w:rPr>
      </w:pPr>
      <w:r>
        <w:rPr>
          <w:rFonts w:ascii="Times New Roman" w:hAnsi="Times New Roman" w:cs="Times New Roman"/>
          <w:sz w:val="24"/>
          <w:szCs w:val="24"/>
        </w:rPr>
        <w:t>On p. 14 of the SEC questionnaire, the following question was asked:</w:t>
      </w:r>
      <w:r>
        <w:rPr>
          <w:rStyle w:val="FootnoteReference"/>
          <w:rFonts w:ascii="Times New Roman" w:hAnsi="Times New Roman" w:cs="Times New Roman"/>
          <w:sz w:val="24"/>
          <w:szCs w:val="24"/>
        </w:rPr>
        <w:footnoteReference w:id="72"/>
      </w:r>
    </w:p>
    <w:p w14:paraId="45CBEEBC" w14:textId="13624012" w:rsidR="009B0E35" w:rsidRDefault="009B0E35" w:rsidP="009B0E35">
      <w:pPr>
        <w:ind w:left="720"/>
        <w:rPr>
          <w:rFonts w:ascii="Times New Roman" w:hAnsi="Times New Roman" w:cs="Times New Roman"/>
          <w:sz w:val="24"/>
          <w:szCs w:val="24"/>
        </w:rPr>
      </w:pPr>
      <w:r w:rsidRPr="009B0E35">
        <w:rPr>
          <w:rFonts w:ascii="Times New Roman" w:hAnsi="Times New Roman" w:cs="Times New Roman"/>
          <w:sz w:val="24"/>
          <w:szCs w:val="24"/>
        </w:rPr>
        <w:t>A commenter notes that the Gemini Exchange has rela</w:t>
      </w:r>
      <w:r>
        <w:rPr>
          <w:rFonts w:ascii="Times New Roman" w:hAnsi="Times New Roman" w:cs="Times New Roman"/>
          <w:sz w:val="24"/>
          <w:szCs w:val="24"/>
        </w:rPr>
        <w:t>tively low liquidity and tradi</w:t>
      </w:r>
      <w:r w:rsidRPr="009B0E35">
        <w:rPr>
          <w:rFonts w:ascii="Times New Roman" w:hAnsi="Times New Roman" w:cs="Times New Roman"/>
          <w:sz w:val="24"/>
          <w:szCs w:val="24"/>
        </w:rPr>
        <w:t>ng volume in bitcoin s and that there is a significant risk th</w:t>
      </w:r>
      <w:r>
        <w:rPr>
          <w:rFonts w:ascii="Times New Roman" w:hAnsi="Times New Roman" w:cs="Times New Roman"/>
          <w:sz w:val="24"/>
          <w:szCs w:val="24"/>
        </w:rPr>
        <w:t xml:space="preserve">at the nominal ETP share price </w:t>
      </w:r>
      <w:r w:rsidRPr="009B0E35">
        <w:rPr>
          <w:rFonts w:ascii="Times New Roman" w:hAnsi="Times New Roman" w:cs="Times New Roman"/>
          <w:sz w:val="24"/>
          <w:szCs w:val="24"/>
        </w:rPr>
        <w:t>“will be manipulated, by relatively small trades t</w:t>
      </w:r>
      <w:r>
        <w:rPr>
          <w:rFonts w:ascii="Times New Roman" w:hAnsi="Times New Roman" w:cs="Times New Roman"/>
          <w:sz w:val="24"/>
          <w:szCs w:val="24"/>
        </w:rPr>
        <w:t>hat m</w:t>
      </w:r>
      <w:r w:rsidRPr="009B0E35">
        <w:rPr>
          <w:rFonts w:ascii="Times New Roman" w:hAnsi="Times New Roman" w:cs="Times New Roman"/>
          <w:sz w:val="24"/>
          <w:szCs w:val="24"/>
        </w:rPr>
        <w:t>anipulate the bitcoin price at that exchange.” What are commenters’ views on the concerns expressed by this commenter?  What are commenters’ views regarding the susceptibility of the price of the Shares to manipulation, considering that the NA</w:t>
      </w:r>
      <w:r>
        <w:rPr>
          <w:rFonts w:ascii="Times New Roman" w:hAnsi="Times New Roman" w:cs="Times New Roman"/>
          <w:sz w:val="24"/>
          <w:szCs w:val="24"/>
        </w:rPr>
        <w:t>V would be ba</w:t>
      </w:r>
      <w:r w:rsidRPr="009B0E35">
        <w:rPr>
          <w:rFonts w:ascii="Times New Roman" w:hAnsi="Times New Roman" w:cs="Times New Roman"/>
          <w:sz w:val="24"/>
          <w:szCs w:val="24"/>
        </w:rPr>
        <w:t>sed on the spot price of a single bitcoin exchange?  Wha</w:t>
      </w:r>
      <w:r>
        <w:rPr>
          <w:rFonts w:ascii="Times New Roman" w:hAnsi="Times New Roman" w:cs="Times New Roman"/>
          <w:sz w:val="24"/>
          <w:szCs w:val="24"/>
        </w:rPr>
        <w:t>t are commenters’ views general</w:t>
      </w:r>
      <w:r w:rsidRPr="009B0E35">
        <w:rPr>
          <w:rFonts w:ascii="Times New Roman" w:hAnsi="Times New Roman" w:cs="Times New Roman"/>
          <w:sz w:val="24"/>
          <w:szCs w:val="24"/>
        </w:rPr>
        <w:t>ly with respect to the liquidity and</w:t>
      </w:r>
      <w:r>
        <w:rPr>
          <w:rFonts w:ascii="Times New Roman" w:hAnsi="Times New Roman" w:cs="Times New Roman"/>
          <w:sz w:val="24"/>
          <w:szCs w:val="24"/>
        </w:rPr>
        <w:t xml:space="preserve"> transparency</w:t>
      </w:r>
      <w:r w:rsidRPr="009B0E35">
        <w:rPr>
          <w:rFonts w:ascii="Times New Roman" w:hAnsi="Times New Roman" w:cs="Times New Roman"/>
          <w:sz w:val="24"/>
          <w:szCs w:val="24"/>
        </w:rPr>
        <w:t xml:space="preserve"> of the bitcoin market, and </w:t>
      </w:r>
      <w:r>
        <w:rPr>
          <w:rFonts w:ascii="Times New Roman" w:hAnsi="Times New Roman" w:cs="Times New Roman"/>
          <w:sz w:val="24"/>
          <w:szCs w:val="24"/>
        </w:rPr>
        <w:t>thus the suitability of bitcoin</w:t>
      </w:r>
      <w:r w:rsidRPr="009B0E35">
        <w:rPr>
          <w:rFonts w:ascii="Times New Roman" w:hAnsi="Times New Roman" w:cs="Times New Roman"/>
          <w:sz w:val="24"/>
          <w:szCs w:val="24"/>
        </w:rPr>
        <w:t xml:space="preserve">s as an underlying asset for an </w:t>
      </w:r>
      <w:r w:rsidR="00570576" w:rsidRPr="009B0E35">
        <w:rPr>
          <w:rFonts w:ascii="Times New Roman" w:hAnsi="Times New Roman" w:cs="Times New Roman"/>
          <w:sz w:val="24"/>
          <w:szCs w:val="24"/>
        </w:rPr>
        <w:t>ETP</w:t>
      </w:r>
      <w:r w:rsidR="00570576">
        <w:rPr>
          <w:rFonts w:ascii="Times New Roman" w:hAnsi="Times New Roman" w:cs="Times New Roman"/>
          <w:sz w:val="24"/>
          <w:szCs w:val="24"/>
        </w:rPr>
        <w:t>?</w:t>
      </w:r>
    </w:p>
    <w:p w14:paraId="0310672A" w14:textId="77777777" w:rsidR="00D07CC0" w:rsidRDefault="00D07CC0" w:rsidP="00BC4439">
      <w:pPr>
        <w:rPr>
          <w:rFonts w:ascii="Times New Roman" w:hAnsi="Times New Roman" w:cs="Times New Roman"/>
          <w:sz w:val="24"/>
          <w:szCs w:val="24"/>
        </w:rPr>
      </w:pPr>
      <w:r>
        <w:rPr>
          <w:rFonts w:ascii="Times New Roman" w:hAnsi="Times New Roman" w:cs="Times New Roman"/>
          <w:sz w:val="24"/>
          <w:szCs w:val="24"/>
        </w:rPr>
        <w:t>In the past,</w:t>
      </w:r>
      <w:r w:rsidRPr="00E1283A">
        <w:rPr>
          <w:rFonts w:ascii="Times New Roman" w:hAnsi="Times New Roman" w:cs="Times New Roman"/>
          <w:sz w:val="24"/>
          <w:szCs w:val="24"/>
        </w:rPr>
        <w:t xml:space="preserve"> ETFs are usually set up so that only authorized participants (brokers) can redeem the underlying commodity, which tends to keep bitcoin once acquired for an ETF o</w:t>
      </w:r>
      <w:r>
        <w:rPr>
          <w:rFonts w:ascii="Times New Roman" w:hAnsi="Times New Roman" w:cs="Times New Roman"/>
          <w:sz w:val="24"/>
          <w:szCs w:val="24"/>
        </w:rPr>
        <w:t>ut of general circulation. That i</w:t>
      </w:r>
      <w:r w:rsidRPr="00E1283A">
        <w:rPr>
          <w:rFonts w:ascii="Times New Roman" w:hAnsi="Times New Roman" w:cs="Times New Roman"/>
          <w:sz w:val="24"/>
          <w:szCs w:val="24"/>
        </w:rPr>
        <w:t>s not necessari</w:t>
      </w:r>
      <w:r>
        <w:rPr>
          <w:rFonts w:ascii="Times New Roman" w:hAnsi="Times New Roman" w:cs="Times New Roman"/>
          <w:sz w:val="24"/>
          <w:szCs w:val="24"/>
        </w:rPr>
        <w:t>ly a bad thing as long as there i</w:t>
      </w:r>
      <w:r w:rsidRPr="00E1283A">
        <w:rPr>
          <w:rFonts w:ascii="Times New Roman" w:hAnsi="Times New Roman" w:cs="Times New Roman"/>
          <w:sz w:val="24"/>
          <w:szCs w:val="24"/>
        </w:rPr>
        <w:t>s already plenty of supply</w:t>
      </w:r>
      <w:r>
        <w:rPr>
          <w:rFonts w:ascii="Times New Roman" w:hAnsi="Times New Roman" w:cs="Times New Roman"/>
          <w:sz w:val="24"/>
          <w:szCs w:val="24"/>
        </w:rPr>
        <w:t xml:space="preserve"> in circulation so that the ETF’</w:t>
      </w:r>
      <w:r w:rsidRPr="00E1283A">
        <w:rPr>
          <w:rFonts w:ascii="Times New Roman" w:hAnsi="Times New Roman" w:cs="Times New Roman"/>
          <w:sz w:val="24"/>
          <w:szCs w:val="24"/>
        </w:rPr>
        <w:t>s hoarding effect will have no real pricing impact.</w:t>
      </w:r>
      <w:r>
        <w:rPr>
          <w:rFonts w:ascii="Times New Roman" w:hAnsi="Times New Roman" w:cs="Times New Roman"/>
          <w:sz w:val="24"/>
          <w:szCs w:val="24"/>
        </w:rPr>
        <w:t xml:space="preserve">  U</w:t>
      </w:r>
      <w:r w:rsidRPr="00E1283A">
        <w:rPr>
          <w:rFonts w:ascii="Times New Roman" w:hAnsi="Times New Roman" w:cs="Times New Roman"/>
          <w:sz w:val="24"/>
          <w:szCs w:val="24"/>
        </w:rPr>
        <w:t xml:space="preserve">nless we know how the market is likely to work, </w:t>
      </w:r>
      <w:r>
        <w:rPr>
          <w:rFonts w:ascii="Times New Roman" w:hAnsi="Times New Roman" w:cs="Times New Roman"/>
          <w:sz w:val="24"/>
          <w:szCs w:val="24"/>
        </w:rPr>
        <w:t>retail investors</w:t>
      </w:r>
      <w:r w:rsidRPr="00E1283A">
        <w:rPr>
          <w:rFonts w:ascii="Times New Roman" w:hAnsi="Times New Roman" w:cs="Times New Roman"/>
          <w:sz w:val="24"/>
          <w:szCs w:val="24"/>
        </w:rPr>
        <w:t xml:space="preserve"> can easily be caught up in a b</w:t>
      </w:r>
      <w:r>
        <w:rPr>
          <w:rFonts w:ascii="Times New Roman" w:hAnsi="Times New Roman" w:cs="Times New Roman"/>
          <w:sz w:val="24"/>
          <w:szCs w:val="24"/>
        </w:rPr>
        <w:t>itcoin bubble that could burst like has happened multiple times in the past.</w:t>
      </w:r>
    </w:p>
    <w:p w14:paraId="5C3640E6" w14:textId="00ECACB1" w:rsidR="00D07CC0" w:rsidRDefault="00D07CC0" w:rsidP="00BC4439">
      <w:pPr>
        <w:rPr>
          <w:rFonts w:ascii="Times New Roman" w:hAnsi="Times New Roman" w:cs="Times New Roman"/>
          <w:sz w:val="24"/>
          <w:szCs w:val="24"/>
        </w:rPr>
      </w:pPr>
      <w:r>
        <w:rPr>
          <w:rFonts w:ascii="Times New Roman" w:hAnsi="Times New Roman" w:cs="Times New Roman"/>
          <w:sz w:val="24"/>
          <w:szCs w:val="24"/>
        </w:rPr>
        <w:t>In terms of exchange liquidity, as of this writing there is roughly a nominal $10 billion collective market value of all mined b</w:t>
      </w:r>
      <w:r w:rsidRPr="00CF266F">
        <w:rPr>
          <w:rFonts w:ascii="Times New Roman" w:hAnsi="Times New Roman" w:cs="Times New Roman"/>
          <w:sz w:val="24"/>
          <w:szCs w:val="24"/>
        </w:rPr>
        <w:t>itcoin</w:t>
      </w:r>
      <w:r>
        <w:rPr>
          <w:rFonts w:ascii="Times New Roman" w:hAnsi="Times New Roman" w:cs="Times New Roman"/>
          <w:sz w:val="24"/>
          <w:szCs w:val="24"/>
        </w:rPr>
        <w:t>s, but there i</w:t>
      </w:r>
      <w:r w:rsidRPr="00CF266F">
        <w:rPr>
          <w:rFonts w:ascii="Times New Roman" w:hAnsi="Times New Roman" w:cs="Times New Roman"/>
          <w:sz w:val="24"/>
          <w:szCs w:val="24"/>
        </w:rPr>
        <w:t xml:space="preserve">s </w:t>
      </w:r>
      <w:r>
        <w:rPr>
          <w:rFonts w:ascii="Times New Roman" w:hAnsi="Times New Roman" w:cs="Times New Roman"/>
          <w:sz w:val="24"/>
          <w:szCs w:val="24"/>
        </w:rPr>
        <w:t>probably nowhere near $10 billion in</w:t>
      </w:r>
      <w:r w:rsidRPr="00CF266F">
        <w:rPr>
          <w:rFonts w:ascii="Times New Roman" w:hAnsi="Times New Roman" w:cs="Times New Roman"/>
          <w:sz w:val="24"/>
          <w:szCs w:val="24"/>
        </w:rPr>
        <w:t xml:space="preserve"> fiat to ensure liquidity. </w:t>
      </w:r>
      <w:r>
        <w:rPr>
          <w:rFonts w:ascii="Times New Roman" w:hAnsi="Times New Roman" w:cs="Times New Roman"/>
          <w:sz w:val="24"/>
          <w:szCs w:val="24"/>
        </w:rPr>
        <w:t xml:space="preserve"> While there have been no scientific studies on the total amount of fiat liquidity surrounding the cryptocurrency ecosystem, on any given month a large trader (e.g., a whale) is able to significantly move the market by buying or selling less than $</w:t>
      </w:r>
      <w:r w:rsidR="00B87975">
        <w:rPr>
          <w:rFonts w:ascii="Times New Roman" w:hAnsi="Times New Roman" w:cs="Times New Roman"/>
          <w:sz w:val="24"/>
          <w:szCs w:val="24"/>
        </w:rPr>
        <w:t>5</w:t>
      </w:r>
      <w:r>
        <w:rPr>
          <w:rFonts w:ascii="Times New Roman" w:hAnsi="Times New Roman" w:cs="Times New Roman"/>
          <w:sz w:val="24"/>
          <w:szCs w:val="24"/>
        </w:rPr>
        <w:t xml:space="preserve"> million in a cryptocurrency</w:t>
      </w:r>
      <w:r w:rsidR="00B87975">
        <w:rPr>
          <w:rFonts w:ascii="Times New Roman" w:hAnsi="Times New Roman" w:cs="Times New Roman"/>
          <w:sz w:val="24"/>
          <w:szCs w:val="24"/>
        </w:rPr>
        <w:t xml:space="preserve"> during a trading session</w:t>
      </w:r>
      <w:r>
        <w:rPr>
          <w:rFonts w:ascii="Times New Roman" w:hAnsi="Times New Roman" w:cs="Times New Roman"/>
          <w:sz w:val="24"/>
          <w:szCs w:val="24"/>
        </w:rPr>
        <w:t>.</w:t>
      </w:r>
      <w:r w:rsidRPr="00CF266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527221" w14:textId="2864AB9F" w:rsidR="00D07CC0" w:rsidRDefault="00D07CC0" w:rsidP="00BC4439">
      <w:pPr>
        <w:rPr>
          <w:rFonts w:ascii="Times New Roman" w:hAnsi="Times New Roman" w:cs="Times New Roman"/>
          <w:sz w:val="24"/>
          <w:szCs w:val="24"/>
        </w:rPr>
      </w:pPr>
      <w:r>
        <w:rPr>
          <w:rFonts w:ascii="Times New Roman" w:hAnsi="Times New Roman" w:cs="Times New Roman"/>
          <w:sz w:val="24"/>
          <w:szCs w:val="24"/>
        </w:rPr>
        <w:t>In contrast with precious metals, with gold there i</w:t>
      </w:r>
      <w:r w:rsidRPr="00CF266F">
        <w:rPr>
          <w:rFonts w:ascii="Times New Roman" w:hAnsi="Times New Roman" w:cs="Times New Roman"/>
          <w:sz w:val="24"/>
          <w:szCs w:val="24"/>
        </w:rPr>
        <w:t>s a market for jewelry and for us</w:t>
      </w:r>
      <w:r>
        <w:rPr>
          <w:rFonts w:ascii="Times New Roman" w:hAnsi="Times New Roman" w:cs="Times New Roman"/>
          <w:sz w:val="24"/>
          <w:szCs w:val="24"/>
        </w:rPr>
        <w:t>e in industrial processes. What i</w:t>
      </w:r>
      <w:r w:rsidRPr="00CF266F">
        <w:rPr>
          <w:rFonts w:ascii="Times New Roman" w:hAnsi="Times New Roman" w:cs="Times New Roman"/>
          <w:sz w:val="24"/>
          <w:szCs w:val="24"/>
        </w:rPr>
        <w:t xml:space="preserve">s the market for </w:t>
      </w:r>
      <w:r>
        <w:rPr>
          <w:rFonts w:ascii="Times New Roman" w:hAnsi="Times New Roman" w:cs="Times New Roman"/>
          <w:sz w:val="24"/>
          <w:szCs w:val="24"/>
        </w:rPr>
        <w:t>bitcoins if the liquidity leaves and how does a lack of liquidity impact investors in the COIN ETF in the event a percentage of them attempt to simultaneously liquidate their holdings?</w:t>
      </w:r>
    </w:p>
    <w:p w14:paraId="6C30BF52" w14:textId="4A54C5CF"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One of the current assumptions is that by approving a cryptocurrency-focused ETF this will lead to a large inflow of institutional capital; this was even cited in the Winklevoss Bitcoin ETF S-1 as a possibility (p.11).  That an approved ETF in turn would markedly increase the market value </w:t>
      </w:r>
      <w:r>
        <w:rPr>
          <w:rFonts w:ascii="Times New Roman" w:hAnsi="Times New Roman" w:cs="Times New Roman"/>
          <w:sz w:val="24"/>
          <w:szCs w:val="24"/>
        </w:rPr>
        <w:lastRenderedPageBreak/>
        <w:t>of the underlying cryptocurrency.  The precedence usually cited for this were gold-related ETFs during the 2000s.</w:t>
      </w:r>
    </w:p>
    <w:p w14:paraId="28B4A60D" w14:textId="7E095278" w:rsidR="00D07CC0" w:rsidRDefault="00D07CC0" w:rsidP="00C411E0">
      <w:pPr>
        <w:rPr>
          <w:rFonts w:ascii="Times New Roman" w:hAnsi="Times New Roman" w:cs="Times New Roman"/>
          <w:sz w:val="24"/>
          <w:szCs w:val="24"/>
        </w:rPr>
      </w:pPr>
      <w:r>
        <w:rPr>
          <w:rFonts w:ascii="Times New Roman" w:hAnsi="Times New Roman" w:cs="Times New Roman"/>
          <w:sz w:val="24"/>
          <w:szCs w:val="24"/>
        </w:rPr>
        <w:t>If this hypothetical market price increase occurs with the COIN ETF and other proposed cryptocurrency ETFs, this will likely increase mining activity in certain regions, regions that incidentally United States regulators do not have direct oversight of: specifically, the People’s Republic of China and the Republic of Georgia.</w:t>
      </w:r>
    </w:p>
    <w:p w14:paraId="0C8A5433" w14:textId="12A9B448" w:rsidR="00D07CC0" w:rsidRDefault="00D07CC0" w:rsidP="00C411E0">
      <w:pPr>
        <w:rPr>
          <w:rFonts w:ascii="Times New Roman" w:hAnsi="Times New Roman" w:cs="Times New Roman"/>
          <w:sz w:val="24"/>
          <w:szCs w:val="24"/>
        </w:rPr>
      </w:pPr>
      <w:r>
        <w:rPr>
          <w:rFonts w:ascii="Times New Roman" w:hAnsi="Times New Roman" w:cs="Times New Roman"/>
          <w:sz w:val="24"/>
          <w:szCs w:val="24"/>
        </w:rPr>
        <w:t>Historically as the price of bitcoins increases, so does the network hashrate.  However, this has</w:t>
      </w:r>
      <w:r w:rsidRPr="00CF266F">
        <w:rPr>
          <w:rFonts w:ascii="Times New Roman" w:hAnsi="Times New Roman" w:cs="Times New Roman"/>
          <w:sz w:val="24"/>
          <w:szCs w:val="24"/>
        </w:rPr>
        <w:t xml:space="preserve"> decoupled a little in an era of advanced ASICs. </w:t>
      </w:r>
      <w:r w:rsidR="00B87975">
        <w:rPr>
          <w:rFonts w:ascii="Times New Roman" w:hAnsi="Times New Roman" w:cs="Times New Roman"/>
          <w:sz w:val="24"/>
          <w:szCs w:val="24"/>
        </w:rPr>
        <w:t xml:space="preserve"> </w:t>
      </w:r>
      <w:r w:rsidRPr="00CF266F">
        <w:rPr>
          <w:rFonts w:ascii="Times New Roman" w:hAnsi="Times New Roman" w:cs="Times New Roman"/>
          <w:sz w:val="24"/>
          <w:szCs w:val="24"/>
        </w:rPr>
        <w:t xml:space="preserve">Instead the </w:t>
      </w:r>
      <w:r>
        <w:rPr>
          <w:rFonts w:ascii="Times New Roman" w:hAnsi="Times New Roman" w:cs="Times New Roman"/>
          <w:sz w:val="24"/>
          <w:szCs w:val="24"/>
        </w:rPr>
        <w:t>bit</w:t>
      </w:r>
      <w:r w:rsidRPr="00CF266F">
        <w:rPr>
          <w:rFonts w:ascii="Times New Roman" w:hAnsi="Times New Roman" w:cs="Times New Roman"/>
          <w:sz w:val="24"/>
          <w:szCs w:val="24"/>
        </w:rPr>
        <w:t xml:space="preserve">coin price impact on mining </w:t>
      </w:r>
      <w:r>
        <w:rPr>
          <w:rFonts w:ascii="Times New Roman" w:hAnsi="Times New Roman" w:cs="Times New Roman"/>
          <w:sz w:val="24"/>
          <w:szCs w:val="24"/>
        </w:rPr>
        <w:t xml:space="preserve">revenues is the real driver; and ultimately </w:t>
      </w:r>
      <w:r w:rsidRPr="00CF266F">
        <w:rPr>
          <w:rFonts w:ascii="Times New Roman" w:hAnsi="Times New Roman" w:cs="Times New Roman"/>
          <w:sz w:val="24"/>
          <w:szCs w:val="24"/>
        </w:rPr>
        <w:t xml:space="preserve">proof-of-work </w:t>
      </w:r>
      <w:r>
        <w:rPr>
          <w:rFonts w:ascii="Times New Roman" w:hAnsi="Times New Roman" w:cs="Times New Roman"/>
          <w:sz w:val="24"/>
          <w:szCs w:val="24"/>
        </w:rPr>
        <w:t>effectively is simply</w:t>
      </w:r>
      <w:r w:rsidRPr="00CF266F">
        <w:rPr>
          <w:rFonts w:ascii="Times New Roman" w:hAnsi="Times New Roman" w:cs="Times New Roman"/>
          <w:sz w:val="24"/>
          <w:szCs w:val="24"/>
        </w:rPr>
        <w:t xml:space="preserve"> converting useful energy into heat and venting it into the atmosphere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3"/>
      </w:r>
    </w:p>
    <w:p w14:paraId="6B533D2B" w14:textId="77777777" w:rsidR="00D07CC0" w:rsidRDefault="00D07CC0" w:rsidP="00CF266F">
      <w:pPr>
        <w:rPr>
          <w:rFonts w:ascii="Times New Roman" w:hAnsi="Times New Roman" w:cs="Times New Roman"/>
          <w:sz w:val="24"/>
          <w:szCs w:val="24"/>
        </w:rPr>
      </w:pPr>
      <w:r>
        <w:rPr>
          <w:rFonts w:ascii="Times New Roman" w:hAnsi="Times New Roman" w:cs="Times New Roman"/>
          <w:sz w:val="24"/>
          <w:szCs w:val="24"/>
        </w:rPr>
        <w:t>For example, if the COIN ETF is approved and the market price of bitcoin increases and even surpasses its previous all-time high, this will lead to increased capital expenditures by mining farms.</w:t>
      </w:r>
    </w:p>
    <w:p w14:paraId="31CCE632" w14:textId="3DBF35DD" w:rsidR="00D07CC0" w:rsidRDefault="00D07CC0" w:rsidP="00C411E0">
      <w:pPr>
        <w:rPr>
          <w:rFonts w:ascii="Times New Roman" w:hAnsi="Times New Roman" w:cs="Times New Roman"/>
          <w:sz w:val="24"/>
          <w:szCs w:val="24"/>
        </w:rPr>
      </w:pPr>
      <w:r>
        <w:rPr>
          <w:rFonts w:ascii="Times New Roman" w:hAnsi="Times New Roman" w:cs="Times New Roman"/>
          <w:sz w:val="24"/>
          <w:szCs w:val="24"/>
        </w:rPr>
        <w:t>And because of the recent the block reward halving, consolidation of mining activity has continued in regions where the economic conditions provide profitable incentives to set up a pool or a farm.  This includes regions in China that have subsidized hydroelectricity such as Sichuan.</w:t>
      </w:r>
      <w:r>
        <w:rPr>
          <w:rStyle w:val="FootnoteReference"/>
          <w:rFonts w:ascii="Times New Roman" w:hAnsi="Times New Roman" w:cs="Times New Roman"/>
          <w:sz w:val="24"/>
          <w:szCs w:val="24"/>
        </w:rPr>
        <w:footnoteReference w:id="74"/>
      </w:r>
    </w:p>
    <w:p w14:paraId="1CA7D273"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This set of economic conditions is important for providing transparency and protections for investors in the COIN ETF.</w:t>
      </w:r>
    </w:p>
    <w:p w14:paraId="6D4147C9" w14:textId="1996B109"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In the event that miners coordinate changes to the software code to their own benefit, such as changing the rules around the money supply, this could impact other exchanges, including those that are part of the Winkdex.  What are the </w:t>
      </w:r>
      <w:r w:rsidRPr="00CF266F">
        <w:rPr>
          <w:rFonts w:ascii="Times New Roman" w:hAnsi="Times New Roman" w:cs="Times New Roman"/>
          <w:sz w:val="24"/>
          <w:szCs w:val="24"/>
        </w:rPr>
        <w:t>potential regulatory ris</w:t>
      </w:r>
      <w:r>
        <w:rPr>
          <w:rFonts w:ascii="Times New Roman" w:hAnsi="Times New Roman" w:cs="Times New Roman"/>
          <w:sz w:val="24"/>
          <w:szCs w:val="24"/>
        </w:rPr>
        <w:t>ks</w:t>
      </w:r>
      <w:r w:rsidRPr="00CF266F">
        <w:rPr>
          <w:rFonts w:ascii="Times New Roman" w:hAnsi="Times New Roman" w:cs="Times New Roman"/>
          <w:sz w:val="24"/>
          <w:szCs w:val="24"/>
        </w:rPr>
        <w:t xml:space="preserve"> if large scale miners are subject to legal actions in their own country</w:t>
      </w:r>
      <w:r>
        <w:rPr>
          <w:rFonts w:ascii="Times New Roman" w:hAnsi="Times New Roman" w:cs="Times New Roman"/>
          <w:sz w:val="24"/>
          <w:szCs w:val="24"/>
        </w:rPr>
        <w:t>?</w:t>
      </w:r>
    </w:p>
    <w:p w14:paraId="7C6BEB31"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There is on-going precedence for this:</w:t>
      </w:r>
    </w:p>
    <w:p w14:paraId="532ABCB2" w14:textId="33E2F6C1" w:rsidR="00D07CC0" w:rsidRDefault="00D07CC0" w:rsidP="00C411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Over the past year and a half, a governance and political fight has taken place within both the Bitcoin and larger cryptocurrency community over several proposed scaling solutions; this is commonly referred to as the “block size debate.”</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This involves arguing over the merits and demerits of different methods for increasing the transactional capacity of the Bitcoin network.</w:t>
      </w:r>
    </w:p>
    <w:p w14:paraId="2995E948" w14:textId="3918B41A" w:rsidR="00D07CC0" w:rsidRDefault="00D07CC0" w:rsidP="00C411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This debate has split the Bitcoin community into at least two, maybe three discrete development groups, each of whom have lobbied the mining community, and specifically the Chinese mining community to implement or not implement certain scaling proposals.</w:t>
      </w:r>
    </w:p>
    <w:p w14:paraId="77234938" w14:textId="771D9D82" w:rsidR="00D07CC0" w:rsidRDefault="00D07CC0" w:rsidP="00C411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There have been multiple known meetings involving large mining operators in the past:</w:t>
      </w:r>
    </w:p>
    <w:p w14:paraId="1FBCCFEC" w14:textId="77777777" w:rsidR="00D07CC0" w:rsidRDefault="00D07CC0" w:rsidP="00C411E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May 2014 in Shenzhen</w:t>
      </w:r>
      <w:r>
        <w:rPr>
          <w:rStyle w:val="FootnoteReference"/>
          <w:rFonts w:ascii="Times New Roman" w:hAnsi="Times New Roman" w:cs="Times New Roman"/>
          <w:sz w:val="24"/>
          <w:szCs w:val="24"/>
        </w:rPr>
        <w:footnoteReference w:id="76"/>
      </w:r>
    </w:p>
    <w:p w14:paraId="29815DD6" w14:textId="77777777" w:rsidR="00D07CC0" w:rsidRDefault="00D07CC0" w:rsidP="00C411E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December 2015 in Hong Kong</w:t>
      </w:r>
      <w:r>
        <w:rPr>
          <w:rStyle w:val="FootnoteReference"/>
          <w:rFonts w:ascii="Times New Roman" w:hAnsi="Times New Roman" w:cs="Times New Roman"/>
          <w:sz w:val="24"/>
          <w:szCs w:val="24"/>
        </w:rPr>
        <w:footnoteReference w:id="77"/>
      </w:r>
    </w:p>
    <w:p w14:paraId="62F9B10F" w14:textId="77777777" w:rsidR="00D07CC0" w:rsidRDefault="00D07CC0" w:rsidP="00C411E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February 2016 in Hong Kong</w:t>
      </w:r>
      <w:r>
        <w:rPr>
          <w:rStyle w:val="FootnoteReference"/>
          <w:rFonts w:ascii="Times New Roman" w:hAnsi="Times New Roman" w:cs="Times New Roman"/>
          <w:sz w:val="24"/>
          <w:szCs w:val="24"/>
        </w:rPr>
        <w:footnoteReference w:id="78"/>
      </w:r>
    </w:p>
    <w:p w14:paraId="200A6FE2" w14:textId="77777777" w:rsidR="00D07CC0" w:rsidRDefault="00D07CC0" w:rsidP="00C411E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July 2016 in California</w:t>
      </w:r>
      <w:r>
        <w:rPr>
          <w:rStyle w:val="FootnoteReference"/>
          <w:rFonts w:ascii="Times New Roman" w:hAnsi="Times New Roman" w:cs="Times New Roman"/>
          <w:sz w:val="24"/>
          <w:szCs w:val="24"/>
        </w:rPr>
        <w:footnoteReference w:id="79"/>
      </w:r>
    </w:p>
    <w:p w14:paraId="6C9519DE" w14:textId="507241CB" w:rsidR="00D07CC0" w:rsidRDefault="00D07CC0" w:rsidP="00C411E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October 2016 in Chengdu</w:t>
      </w:r>
      <w:r>
        <w:rPr>
          <w:rStyle w:val="FootnoteReference"/>
          <w:rFonts w:ascii="Times New Roman" w:hAnsi="Times New Roman" w:cs="Times New Roman"/>
          <w:sz w:val="24"/>
          <w:szCs w:val="24"/>
        </w:rPr>
        <w:footnoteReference w:id="80"/>
      </w:r>
    </w:p>
    <w:p w14:paraId="4B72E600" w14:textId="46308ADF" w:rsidR="00D07CC0" w:rsidRDefault="00D07CC0" w:rsidP="00C411E0">
      <w:pPr>
        <w:rPr>
          <w:rFonts w:ascii="Times New Roman" w:hAnsi="Times New Roman" w:cs="Times New Roman"/>
          <w:sz w:val="24"/>
          <w:szCs w:val="24"/>
        </w:rPr>
      </w:pPr>
      <w:r>
        <w:rPr>
          <w:rFonts w:ascii="Times New Roman" w:hAnsi="Times New Roman" w:cs="Times New Roman"/>
          <w:sz w:val="24"/>
          <w:szCs w:val="24"/>
        </w:rPr>
        <w:t>Based on public records, neither Gemini Trust Company nor any United States regulatory body participated in these meetings, some of which were used to influence adoption roadmaps for the Bitcoin mining industry.</w:t>
      </w:r>
    </w:p>
    <w:p w14:paraId="51413DAE" w14:textId="38CF3AD9" w:rsidR="00D07CC0" w:rsidRDefault="00D07CC0" w:rsidP="00C411E0">
      <w:pPr>
        <w:rPr>
          <w:rFonts w:ascii="Times New Roman" w:hAnsi="Times New Roman" w:cs="Times New Roman"/>
          <w:sz w:val="24"/>
          <w:szCs w:val="24"/>
        </w:rPr>
      </w:pPr>
      <w:r>
        <w:rPr>
          <w:rFonts w:ascii="Times New Roman" w:hAnsi="Times New Roman" w:cs="Times New Roman"/>
          <w:sz w:val="24"/>
          <w:szCs w:val="24"/>
        </w:rPr>
        <w:t>Furthermore, at the December 2015 event, a now famous photo capturing nine individuals on-stage explained that the “</w:t>
      </w:r>
      <w:r w:rsidRPr="00472BF1">
        <w:rPr>
          <w:rFonts w:ascii="Times New Roman" w:hAnsi="Times New Roman" w:cs="Times New Roman"/>
          <w:sz w:val="24"/>
          <w:szCs w:val="24"/>
        </w:rPr>
        <w:t>people representing approximately 90% of the Bitcoin hashing power. Truly an historic moment.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The majority of whom represented farms and pools operating in China.  </w:t>
      </w:r>
      <w:r w:rsidR="00135A21">
        <w:rPr>
          <w:rFonts w:ascii="Times New Roman" w:hAnsi="Times New Roman" w:cs="Times New Roman"/>
          <w:sz w:val="24"/>
          <w:szCs w:val="24"/>
        </w:rPr>
        <w:t xml:space="preserve">And </w:t>
      </w:r>
      <w:r>
        <w:rPr>
          <w:rFonts w:ascii="Times New Roman" w:hAnsi="Times New Roman" w:cs="Times New Roman"/>
          <w:sz w:val="24"/>
          <w:szCs w:val="24"/>
        </w:rPr>
        <w:t xml:space="preserve">at the October 2016 event, </w:t>
      </w:r>
      <w:r w:rsidR="00135A21">
        <w:rPr>
          <w:rFonts w:ascii="Times New Roman" w:hAnsi="Times New Roman" w:cs="Times New Roman"/>
          <w:sz w:val="24"/>
          <w:szCs w:val="24"/>
        </w:rPr>
        <w:t>several</w:t>
      </w:r>
      <w:r>
        <w:rPr>
          <w:rFonts w:ascii="Times New Roman" w:hAnsi="Times New Roman" w:cs="Times New Roman"/>
          <w:sz w:val="24"/>
          <w:szCs w:val="24"/>
        </w:rPr>
        <w:t xml:space="preserve"> speaker</w:t>
      </w:r>
      <w:r w:rsidR="00135A21">
        <w:rPr>
          <w:rFonts w:ascii="Times New Roman" w:hAnsi="Times New Roman" w:cs="Times New Roman"/>
          <w:sz w:val="24"/>
          <w:szCs w:val="24"/>
        </w:rPr>
        <w:t>s</w:t>
      </w:r>
      <w:r>
        <w:rPr>
          <w:rFonts w:ascii="Times New Roman" w:hAnsi="Times New Roman" w:cs="Times New Roman"/>
          <w:sz w:val="24"/>
          <w:szCs w:val="24"/>
        </w:rPr>
        <w:t xml:space="preserve"> </w:t>
      </w:r>
      <w:r w:rsidR="00135A21">
        <w:rPr>
          <w:rFonts w:ascii="Times New Roman" w:hAnsi="Times New Roman" w:cs="Times New Roman"/>
          <w:sz w:val="24"/>
          <w:szCs w:val="24"/>
        </w:rPr>
        <w:t>joked</w:t>
      </w:r>
      <w:r>
        <w:rPr>
          <w:rFonts w:ascii="Times New Roman" w:hAnsi="Times New Roman" w:cs="Times New Roman"/>
          <w:sz w:val="24"/>
          <w:szCs w:val="24"/>
        </w:rPr>
        <w:t xml:space="preserve"> to the mining participants that “</w:t>
      </w:r>
      <w:r w:rsidRPr="00472BF1">
        <w:rPr>
          <w:rFonts w:ascii="Times New Roman" w:hAnsi="Times New Roman" w:cs="Times New Roman"/>
          <w:sz w:val="24"/>
          <w:szCs w:val="24"/>
        </w:rPr>
        <w:t>You guys are more than enough to launch a 51% attack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2"/>
      </w:r>
    </w:p>
    <w:p w14:paraId="187B2CD2" w14:textId="6A760ED8"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In the event of a continued governance crisis, in which one group is able to convince the mining community to support one policy versus another, how will Gemini Trust Company provide protections and guarantees to COIN ETF investors?  Does Gemini Trust Company have a “red phone” to contact the mining pools in the event that coordination is required to enable certain network upgrades or downgrades?  </w:t>
      </w:r>
    </w:p>
    <w:p w14:paraId="11EE70FC" w14:textId="5BEBD4D2" w:rsidR="00D07CC0" w:rsidRDefault="00D07CC0" w:rsidP="00C411E0">
      <w:pPr>
        <w:rPr>
          <w:rFonts w:ascii="Times New Roman" w:hAnsi="Times New Roman" w:cs="Times New Roman"/>
          <w:sz w:val="24"/>
          <w:szCs w:val="24"/>
        </w:rPr>
      </w:pPr>
      <w:r>
        <w:rPr>
          <w:rFonts w:ascii="Times New Roman" w:hAnsi="Times New Roman" w:cs="Times New Roman"/>
          <w:sz w:val="24"/>
          <w:szCs w:val="24"/>
        </w:rPr>
        <w:t>One response is that in the precious metals market it is unlikely that custody banks currently have a “red phone” to all the gold miners and all the shippers who move gold from country to country.  But the key difference is that world trade could continue with or without “red phones” – cryptocurrencies such as Bitcoin are online-only.</w:t>
      </w:r>
    </w:p>
    <w:p w14:paraId="29EE5316" w14:textId="36F6384D" w:rsidR="00D07CC0" w:rsidRDefault="00D07CC0" w:rsidP="00C411E0">
      <w:pPr>
        <w:rPr>
          <w:rFonts w:ascii="Times New Roman" w:hAnsi="Times New Roman" w:cs="Times New Roman"/>
          <w:sz w:val="24"/>
          <w:szCs w:val="24"/>
        </w:rPr>
      </w:pPr>
      <w:r w:rsidRPr="00CF266F">
        <w:rPr>
          <w:rFonts w:ascii="Times New Roman" w:hAnsi="Times New Roman" w:cs="Times New Roman"/>
          <w:sz w:val="24"/>
          <w:szCs w:val="24"/>
        </w:rPr>
        <w:t xml:space="preserve">This is a critical difference in fact. </w:t>
      </w:r>
      <w:r>
        <w:rPr>
          <w:rFonts w:ascii="Times New Roman" w:hAnsi="Times New Roman" w:cs="Times New Roman"/>
          <w:sz w:val="24"/>
          <w:szCs w:val="24"/>
        </w:rPr>
        <w:t xml:space="preserve"> </w:t>
      </w:r>
      <w:r w:rsidRPr="00CF266F">
        <w:rPr>
          <w:rFonts w:ascii="Times New Roman" w:hAnsi="Times New Roman" w:cs="Times New Roman"/>
          <w:sz w:val="24"/>
          <w:szCs w:val="24"/>
        </w:rPr>
        <w:t xml:space="preserve">Physical assets continue to exist if associated institutions fail. </w:t>
      </w:r>
      <w:r>
        <w:rPr>
          <w:rFonts w:ascii="Times New Roman" w:hAnsi="Times New Roman" w:cs="Times New Roman"/>
          <w:sz w:val="24"/>
          <w:szCs w:val="24"/>
        </w:rPr>
        <w:t xml:space="preserve">  The cargo on cargo ships owned by Hanjin Shipping did not stop existing due to its bankruptcy in August.</w:t>
      </w:r>
      <w:r>
        <w:rPr>
          <w:rStyle w:val="FootnoteReference"/>
          <w:rFonts w:ascii="Times New Roman" w:hAnsi="Times New Roman" w:cs="Times New Roman"/>
          <w:sz w:val="24"/>
          <w:szCs w:val="24"/>
        </w:rPr>
        <w:footnoteReference w:id="83"/>
      </w:r>
    </w:p>
    <w:p w14:paraId="1C6D68D1" w14:textId="30493895" w:rsidR="00D07CC0" w:rsidRDefault="00D07CC0" w:rsidP="00C411E0">
      <w:pPr>
        <w:rPr>
          <w:rFonts w:ascii="Times New Roman" w:hAnsi="Times New Roman" w:cs="Times New Roman"/>
          <w:sz w:val="24"/>
          <w:szCs w:val="24"/>
        </w:rPr>
      </w:pPr>
      <w:r w:rsidRPr="00CF266F">
        <w:rPr>
          <w:rFonts w:ascii="Times New Roman" w:hAnsi="Times New Roman" w:cs="Times New Roman"/>
          <w:sz w:val="24"/>
          <w:szCs w:val="24"/>
        </w:rPr>
        <w:t>In the event of major network problems</w:t>
      </w:r>
      <w:r>
        <w:rPr>
          <w:rFonts w:ascii="Times New Roman" w:hAnsi="Times New Roman" w:cs="Times New Roman"/>
          <w:sz w:val="24"/>
          <w:szCs w:val="24"/>
        </w:rPr>
        <w:t xml:space="preserve"> occur on the Bitcoin network</w:t>
      </w:r>
      <w:r w:rsidRPr="00CF266F">
        <w:rPr>
          <w:rFonts w:ascii="Times New Roman" w:hAnsi="Times New Roman" w:cs="Times New Roman"/>
          <w:sz w:val="24"/>
          <w:szCs w:val="24"/>
        </w:rPr>
        <w:t xml:space="preserve"> then transactions can fail </w:t>
      </w:r>
      <w:r>
        <w:rPr>
          <w:rFonts w:ascii="Times New Roman" w:hAnsi="Times New Roman" w:cs="Times New Roman"/>
          <w:sz w:val="24"/>
          <w:szCs w:val="24"/>
        </w:rPr>
        <w:t xml:space="preserve">to be included.  For instance, much would a user pay to ensure that their </w:t>
      </w:r>
      <w:r w:rsidRPr="00CF266F">
        <w:rPr>
          <w:rFonts w:ascii="Times New Roman" w:hAnsi="Times New Roman" w:cs="Times New Roman"/>
          <w:sz w:val="24"/>
          <w:szCs w:val="24"/>
        </w:rPr>
        <w:t>transaction clears in the event of a hashrate hal</w:t>
      </w:r>
      <w:r>
        <w:rPr>
          <w:rFonts w:ascii="Times New Roman" w:hAnsi="Times New Roman" w:cs="Times New Roman"/>
          <w:sz w:val="24"/>
          <w:szCs w:val="24"/>
        </w:rPr>
        <w:t>ving and the price starting to decline?</w:t>
      </w:r>
      <w:r w:rsidRPr="00CF266F">
        <w:rPr>
          <w:rFonts w:ascii="Times New Roman" w:hAnsi="Times New Roman" w:cs="Times New Roman"/>
          <w:sz w:val="24"/>
          <w:szCs w:val="24"/>
        </w:rPr>
        <w:t xml:space="preserve"> </w:t>
      </w:r>
    </w:p>
    <w:p w14:paraId="03712501" w14:textId="77F5184D"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This then also raises another problem: if Gemini Trust Company was able to maintain phone contact to these pools then it may be the case that other parties, including those that are not </w:t>
      </w:r>
      <w:r>
        <w:rPr>
          <w:rFonts w:ascii="Times New Roman" w:hAnsi="Times New Roman" w:cs="Times New Roman"/>
          <w:sz w:val="24"/>
          <w:szCs w:val="24"/>
        </w:rPr>
        <w:lastRenderedPageBreak/>
        <w:t>regulated by the SEC, can also influence the mining community.  This includes other organizations and institutions that are not subject to United States laws.</w:t>
      </w:r>
    </w:p>
    <w:p w14:paraId="26A54658" w14:textId="29799A1F" w:rsidR="00D07CC0" w:rsidRPr="001A120F" w:rsidRDefault="00D07CC0" w:rsidP="00C411E0">
      <w:pPr>
        <w:rPr>
          <w:rFonts w:ascii="Times New Roman" w:hAnsi="Times New Roman" w:cs="Times New Roman"/>
          <w:sz w:val="24"/>
          <w:szCs w:val="24"/>
        </w:rPr>
      </w:pPr>
      <w:r>
        <w:rPr>
          <w:rFonts w:ascii="Times New Roman" w:hAnsi="Times New Roman" w:cs="Times New Roman"/>
          <w:sz w:val="24"/>
          <w:szCs w:val="24"/>
        </w:rPr>
        <w:t>If the price of Bitcoin does go past its previous all-time high due to the increase in institutional investors, governmental bodies in China may seek – as they have frequently done in peer-to-peer lending and other internet finance products – to regulate the cryptocurrency mining industry.</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If they do, can this impact COIN ETF investors and can Gemini Trust Company provide protections to ETF shareholders?</w:t>
      </w:r>
    </w:p>
    <w:p w14:paraId="2D88738A" w14:textId="10B234C4"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One response may be that the Chinese government will be unable to regulate mining because mining is supposedly decentralized and somewhat anonymous.  But the reality is that since domestic energy generation is largely state-owned by entities like State Grid, third parties such as regulators are by default already keeping track of customer’s identities.  </w:t>
      </w:r>
    </w:p>
    <w:p w14:paraId="66C5393E"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In addition, many of the large professionalized miners in China have attended public events and on stage at conferences and in interviews they have told people what cities and towns their mining operations are located.  Because Bitcoin mining is energy intensive it could be relatively easy for utilities to identify who the large customers are in each city and town.  </w:t>
      </w:r>
    </w:p>
    <w:p w14:paraId="3731DDA2"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Similarly, Weixin, also known as WeChat, is a popular chat application that has over 700 million monthly active users and is actively monitored by Chinese governmental organizations and police departments.</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If agencies at the national level of the Chinese government wanted to find out who, what, when, where, and how China-based miners operated, there are digital records that are retrievable by multiple authorities.</w:t>
      </w:r>
      <w:r>
        <w:rPr>
          <w:rStyle w:val="FootnoteReference"/>
          <w:rFonts w:ascii="Times New Roman" w:hAnsi="Times New Roman" w:cs="Times New Roman"/>
          <w:sz w:val="24"/>
          <w:szCs w:val="24"/>
        </w:rPr>
        <w:footnoteReference w:id="86"/>
      </w:r>
    </w:p>
    <w:p w14:paraId="049815BC" w14:textId="46169A2F" w:rsidR="00D07CC0" w:rsidRDefault="00D07CC0" w:rsidP="00C411E0">
      <w:pPr>
        <w:rPr>
          <w:rFonts w:ascii="Times New Roman" w:hAnsi="Times New Roman" w:cs="Times New Roman"/>
          <w:sz w:val="24"/>
          <w:szCs w:val="24"/>
        </w:rPr>
      </w:pPr>
      <w:r>
        <w:rPr>
          <w:rFonts w:ascii="Times New Roman" w:hAnsi="Times New Roman" w:cs="Times New Roman"/>
          <w:sz w:val="24"/>
          <w:szCs w:val="24"/>
        </w:rPr>
        <w:t>Why is this important?  Because for nearly two years, more than half of the network hashrate on the Bitcoin blockchain has originated from pools collectively based and operating in China.  According to Blocktrail, for the past 1 month, the five largest pools accounted for 65.78% of the network hashrate.</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This includes: F2Pool, AntPool, BTCC, BW Pool, and ViaBTC – all of which operate out of China. </w:t>
      </w:r>
    </w:p>
    <w:p w14:paraId="5ABABE14" w14:textId="75291D13" w:rsidR="00D07CC0" w:rsidRDefault="00D07CC0" w:rsidP="00BF406F">
      <w:pPr>
        <w:rPr>
          <w:rFonts w:ascii="Times New Roman" w:hAnsi="Times New Roman" w:cs="Times New Roman"/>
          <w:sz w:val="24"/>
          <w:szCs w:val="24"/>
        </w:rPr>
      </w:pPr>
      <w:r>
        <w:rPr>
          <w:rFonts w:ascii="Times New Roman" w:hAnsi="Times New Roman" w:cs="Times New Roman"/>
          <w:sz w:val="24"/>
          <w:szCs w:val="24"/>
        </w:rPr>
        <w:t>The modus operandi of miners is usually to just generate revenue.  Until this past year they did not visibly care about the technology or mind if illicit activity was taking place through their transaction processing system.  They did not care about software development until their revenue was threatened or future methods for generating revenue was potentially impacted due to the block size debate.  And for the most part, this boils down to caring about the block reward itself, which currently represents about 94% of their overall revenue.</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Note: this is another important, </w:t>
      </w:r>
      <w:r>
        <w:rPr>
          <w:rFonts w:ascii="Times New Roman" w:hAnsi="Times New Roman" w:cs="Times New Roman"/>
          <w:sz w:val="24"/>
          <w:szCs w:val="24"/>
        </w:rPr>
        <w:lastRenderedPageBreak/>
        <w:t>often overlooked issue as a recent research paper highlighted how the Bitcoin network becomes unstable without the block reward.</w:t>
      </w:r>
      <w:r>
        <w:rPr>
          <w:rStyle w:val="FootnoteReference"/>
          <w:rFonts w:ascii="Times New Roman" w:hAnsi="Times New Roman" w:cs="Times New Roman"/>
          <w:sz w:val="24"/>
          <w:szCs w:val="24"/>
        </w:rPr>
        <w:footnoteReference w:id="89"/>
      </w:r>
    </w:p>
    <w:p w14:paraId="040C7201" w14:textId="77777777" w:rsidR="00752D40" w:rsidRDefault="00D07CC0" w:rsidP="00BF406F">
      <w:pPr>
        <w:rPr>
          <w:rFonts w:ascii="Times New Roman" w:hAnsi="Times New Roman" w:cs="Times New Roman"/>
          <w:sz w:val="24"/>
          <w:szCs w:val="24"/>
        </w:rPr>
      </w:pPr>
      <w:r>
        <w:rPr>
          <w:rFonts w:ascii="Times New Roman" w:hAnsi="Times New Roman" w:cs="Times New Roman"/>
          <w:sz w:val="24"/>
          <w:szCs w:val="24"/>
        </w:rPr>
        <w:t xml:space="preserve">In fact, some miners are actively money laundering.  For instance, if you want to move money outside of any country, an operator simply needs to buy miners and invest in electrical infrastructure.  </w:t>
      </w:r>
    </w:p>
    <w:p w14:paraId="01117745" w14:textId="6C7E3F3B" w:rsidR="00135A21" w:rsidRDefault="00D07CC0" w:rsidP="00BF406F">
      <w:pPr>
        <w:rPr>
          <w:rFonts w:ascii="Times New Roman" w:hAnsi="Times New Roman" w:cs="Times New Roman"/>
          <w:sz w:val="24"/>
          <w:szCs w:val="24"/>
        </w:rPr>
      </w:pPr>
      <w:r>
        <w:rPr>
          <w:rFonts w:ascii="Times New Roman" w:hAnsi="Times New Roman" w:cs="Times New Roman"/>
          <w:sz w:val="24"/>
          <w:szCs w:val="24"/>
        </w:rPr>
        <w:t xml:space="preserve">For example, in China an investor looking to bypass capital controls could: </w:t>
      </w:r>
    </w:p>
    <w:p w14:paraId="613D664C" w14:textId="77777777" w:rsidR="00135A21" w:rsidRDefault="00D07CC0" w:rsidP="00135A21">
      <w:pPr>
        <w:ind w:left="720"/>
        <w:rPr>
          <w:rFonts w:ascii="Times New Roman" w:hAnsi="Times New Roman" w:cs="Times New Roman"/>
          <w:sz w:val="24"/>
          <w:szCs w:val="24"/>
        </w:rPr>
      </w:pPr>
      <w:r>
        <w:rPr>
          <w:rFonts w:ascii="Times New Roman" w:hAnsi="Times New Roman" w:cs="Times New Roman"/>
          <w:sz w:val="24"/>
          <w:szCs w:val="24"/>
        </w:rPr>
        <w:t xml:space="preserve">(1) pay for miners and electricity in Chinese RMB; </w:t>
      </w:r>
    </w:p>
    <w:p w14:paraId="5869C3B3" w14:textId="16CF7143" w:rsidR="00135A21" w:rsidRDefault="00D07CC0" w:rsidP="00135A21">
      <w:pPr>
        <w:ind w:left="720"/>
        <w:rPr>
          <w:rFonts w:ascii="Times New Roman" w:hAnsi="Times New Roman" w:cs="Times New Roman"/>
          <w:sz w:val="24"/>
          <w:szCs w:val="24"/>
        </w:rPr>
      </w:pPr>
      <w:r>
        <w:rPr>
          <w:rFonts w:ascii="Times New Roman" w:hAnsi="Times New Roman" w:cs="Times New Roman"/>
          <w:sz w:val="24"/>
          <w:szCs w:val="24"/>
        </w:rPr>
        <w:t xml:space="preserve">(2) turn on the machines and then receive bitcoin; </w:t>
      </w:r>
      <w:r w:rsidR="00135A21">
        <w:rPr>
          <w:rFonts w:ascii="Times New Roman" w:hAnsi="Times New Roman" w:cs="Times New Roman"/>
          <w:sz w:val="24"/>
          <w:szCs w:val="24"/>
        </w:rPr>
        <w:t>and</w:t>
      </w:r>
    </w:p>
    <w:p w14:paraId="650F9FA2" w14:textId="32E02D8B" w:rsidR="00D07CC0" w:rsidRDefault="00135A21" w:rsidP="00135A21">
      <w:pPr>
        <w:ind w:left="720"/>
        <w:rPr>
          <w:rFonts w:ascii="Times New Roman" w:hAnsi="Times New Roman" w:cs="Times New Roman"/>
          <w:sz w:val="24"/>
          <w:szCs w:val="24"/>
        </w:rPr>
      </w:pPr>
      <w:r>
        <w:rPr>
          <w:rFonts w:ascii="Times New Roman" w:hAnsi="Times New Roman" w:cs="Times New Roman"/>
          <w:sz w:val="24"/>
          <w:szCs w:val="24"/>
        </w:rPr>
        <w:t>(3)</w:t>
      </w:r>
      <w:r w:rsidR="00D07CC0">
        <w:rPr>
          <w:rFonts w:ascii="Times New Roman" w:hAnsi="Times New Roman" w:cs="Times New Roman"/>
          <w:sz w:val="24"/>
          <w:szCs w:val="24"/>
        </w:rPr>
        <w:t xml:space="preserve"> then move bitcoins overseas to an exchange and rever</w:t>
      </w:r>
      <w:r>
        <w:rPr>
          <w:rFonts w:ascii="Times New Roman" w:hAnsi="Times New Roman" w:cs="Times New Roman"/>
          <w:sz w:val="24"/>
          <w:szCs w:val="24"/>
        </w:rPr>
        <w:t>se the process into local fiat</w:t>
      </w:r>
    </w:p>
    <w:p w14:paraId="0947EC1B" w14:textId="5EC320E2" w:rsidR="00D07CC0" w:rsidRDefault="00D07CC0" w:rsidP="00DF0276">
      <w:pPr>
        <w:rPr>
          <w:rFonts w:ascii="Times New Roman" w:hAnsi="Times New Roman" w:cs="Times New Roman"/>
          <w:sz w:val="24"/>
          <w:szCs w:val="24"/>
        </w:rPr>
      </w:pPr>
      <w:r>
        <w:rPr>
          <w:rFonts w:ascii="Times New Roman" w:hAnsi="Times New Roman" w:cs="Times New Roman"/>
          <w:sz w:val="24"/>
          <w:szCs w:val="24"/>
        </w:rPr>
        <w:t>In this way, mining pools are – to use a phrase coined by Kenneth Rogoff – effectively partaking in reverse money laundering.</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This is similar to the “virgin coin” idea mentioned in section 1.</w:t>
      </w:r>
    </w:p>
    <w:p w14:paraId="0F106F17" w14:textId="6E168847" w:rsidR="00D07CC0" w:rsidRDefault="00D07CC0" w:rsidP="00C411E0">
      <w:pPr>
        <w:rPr>
          <w:rFonts w:ascii="Times New Roman" w:hAnsi="Times New Roman" w:cs="Times New Roman"/>
          <w:sz w:val="24"/>
          <w:szCs w:val="24"/>
        </w:rPr>
      </w:pPr>
      <w:r>
        <w:rPr>
          <w:rFonts w:ascii="Times New Roman" w:hAnsi="Times New Roman" w:cs="Times New Roman"/>
          <w:sz w:val="24"/>
          <w:szCs w:val="24"/>
        </w:rPr>
        <w:t>In the event that various departments in the Chinese government decides to act, they have all of the necessary information to not only directly influence mining farms, but also the pools.</w:t>
      </w:r>
    </w:p>
    <w:p w14:paraId="048273AA" w14:textId="28EB359F" w:rsidR="00D07CC0" w:rsidRDefault="00D07CC0" w:rsidP="00ED59D0">
      <w:pPr>
        <w:rPr>
          <w:rFonts w:ascii="Times New Roman" w:hAnsi="Times New Roman" w:cs="Times New Roman"/>
          <w:sz w:val="24"/>
          <w:szCs w:val="24"/>
        </w:rPr>
      </w:pPr>
      <w:r>
        <w:rPr>
          <w:rFonts w:ascii="Times New Roman" w:hAnsi="Times New Roman" w:cs="Times New Roman"/>
          <w:sz w:val="24"/>
          <w:szCs w:val="24"/>
        </w:rPr>
        <w:t>If the market value of bitcoins increased 10x to $6,500 due to the approval of the COIN ETF and 120,000 were hacked and moved by an attacker as occurred with Bitfinex, what is to prevent governmental departments in China from influencing pools in China to censor those movements?  Or to prevent transactions originating in the United States from being included into a block?</w:t>
      </w:r>
    </w:p>
    <w:p w14:paraId="1B9BFDFA"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How can Gemini Trust Company protect COIN ETF investors in case government directed policies towards mining pools occurs?   The same type of hypothetical scenario could be discussed with respect to other geographies, not just China. There appears to be very few options and types of recourse that COIN ETF investors would have.</w:t>
      </w:r>
    </w:p>
    <w:p w14:paraId="4A6B22A8" w14:textId="015666B3" w:rsidR="00D07CC0" w:rsidRDefault="00D07CC0" w:rsidP="00C411E0">
      <w:pPr>
        <w:rPr>
          <w:rFonts w:ascii="Times New Roman" w:hAnsi="Times New Roman" w:cs="Times New Roman"/>
          <w:sz w:val="24"/>
          <w:szCs w:val="24"/>
        </w:rPr>
      </w:pPr>
      <w:r>
        <w:rPr>
          <w:rFonts w:ascii="Times New Roman" w:hAnsi="Times New Roman" w:cs="Times New Roman"/>
          <w:sz w:val="24"/>
          <w:szCs w:val="24"/>
        </w:rPr>
        <w:t>One of the oft mentioned use-cases for cryptocurrencies is cross-border payments and remittances.  There are many articles written each year on how residents of emerging markets can utilize cryptocurrencies to bypass domestic capital controls – such as those in China – to move RMB (or in this case cryptocurrencies) across borders.</w:t>
      </w:r>
    </w:p>
    <w:p w14:paraId="0B1D61C6" w14:textId="635601E0" w:rsidR="00D07CC0" w:rsidRDefault="00D07CC0" w:rsidP="00C411E0">
      <w:pPr>
        <w:rPr>
          <w:rFonts w:ascii="Times New Roman" w:hAnsi="Times New Roman" w:cs="Times New Roman"/>
          <w:sz w:val="24"/>
          <w:szCs w:val="24"/>
        </w:rPr>
      </w:pPr>
      <w:r>
        <w:rPr>
          <w:rFonts w:ascii="Times New Roman" w:hAnsi="Times New Roman" w:cs="Times New Roman"/>
          <w:sz w:val="24"/>
          <w:szCs w:val="24"/>
        </w:rPr>
        <w:t>Even if the price of Bitcoin does not increase due to the approval of a cryptocurrency-related ETF, if there is a measurable uptick in capital movement via cryptocurrencies, then the Chinese regulatory authorities may act, as they have in the past when dealing with capital flows.</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w:t>
      </w:r>
    </w:p>
    <w:p w14:paraId="013C9B23" w14:textId="454D5870" w:rsidR="00D07CC0" w:rsidRDefault="00D07CC0" w:rsidP="00C411E0">
      <w:pPr>
        <w:rPr>
          <w:rFonts w:ascii="Times New Roman" w:hAnsi="Times New Roman" w:cs="Times New Roman"/>
          <w:sz w:val="24"/>
          <w:szCs w:val="24"/>
        </w:rPr>
      </w:pPr>
      <w:r>
        <w:rPr>
          <w:rFonts w:ascii="Times New Roman" w:hAnsi="Times New Roman" w:cs="Times New Roman"/>
          <w:sz w:val="24"/>
          <w:szCs w:val="24"/>
        </w:rPr>
        <w:t xml:space="preserve">They can do this by directly influencing the operations of China and Hong Kong-based cryptocurrency exchanges one of which (Bitfinex) is listed in the Winkdex.  Furthermore, the operators of LakeBTC – an alternative listed on Winkdex – are publicly known.  The management teams of other popular China-based exchanges, such as OKCoin, Huobi, and BTCC </w:t>
      </w:r>
      <w:r>
        <w:rPr>
          <w:rFonts w:ascii="Times New Roman" w:hAnsi="Times New Roman" w:cs="Times New Roman"/>
          <w:sz w:val="24"/>
          <w:szCs w:val="24"/>
        </w:rPr>
        <w:lastRenderedPageBreak/>
        <w:t>are also publicly known and several have been stated that one of the use-cases for using cryptocurrencies is to bypass capital controls in China.</w:t>
      </w:r>
    </w:p>
    <w:p w14:paraId="0D1835A8" w14:textId="77777777" w:rsidR="00D07CC0" w:rsidRDefault="00D07CC0" w:rsidP="00C411E0">
      <w:pPr>
        <w:rPr>
          <w:rFonts w:ascii="Times New Roman" w:hAnsi="Times New Roman" w:cs="Times New Roman"/>
          <w:sz w:val="24"/>
          <w:szCs w:val="24"/>
        </w:rPr>
      </w:pPr>
      <w:r>
        <w:rPr>
          <w:rFonts w:ascii="Times New Roman" w:hAnsi="Times New Roman" w:cs="Times New Roman"/>
          <w:sz w:val="24"/>
          <w:szCs w:val="24"/>
        </w:rPr>
        <w:t>For all the discussion on how governments would be unable to influence or even shut down a cryptocurrency network, the evolution of China-based mining operations and exchanges has created a situation that directly impacts COIN ETF investors.</w:t>
      </w:r>
    </w:p>
    <w:p w14:paraId="79129670" w14:textId="32C874F6" w:rsidR="00D07CC0" w:rsidRPr="000600A8" w:rsidRDefault="00D07CC0" w:rsidP="000600A8">
      <w:pPr>
        <w:rPr>
          <w:rFonts w:ascii="Times New Roman" w:hAnsi="Times New Roman" w:cs="Times New Roman"/>
          <w:sz w:val="24"/>
          <w:szCs w:val="24"/>
        </w:rPr>
      </w:pPr>
      <w:r w:rsidRPr="000600A8">
        <w:rPr>
          <w:rFonts w:ascii="Times New Roman" w:hAnsi="Times New Roman" w:cs="Times New Roman"/>
          <w:sz w:val="24"/>
          <w:szCs w:val="24"/>
        </w:rPr>
        <w:t xml:space="preserve">Dave Carlson, founder of MegaBigPower, </w:t>
      </w:r>
      <w:r>
        <w:rPr>
          <w:rFonts w:ascii="Times New Roman" w:hAnsi="Times New Roman" w:cs="Times New Roman"/>
          <w:sz w:val="24"/>
          <w:szCs w:val="24"/>
        </w:rPr>
        <w:t>one of the largest</w:t>
      </w:r>
      <w:r w:rsidRPr="000600A8">
        <w:rPr>
          <w:rFonts w:ascii="Times New Roman" w:hAnsi="Times New Roman" w:cs="Times New Roman"/>
          <w:sz w:val="24"/>
          <w:szCs w:val="24"/>
        </w:rPr>
        <w:t xml:space="preserve"> Bitcoin mining compan</w:t>
      </w:r>
      <w:r>
        <w:rPr>
          <w:rFonts w:ascii="Times New Roman" w:hAnsi="Times New Roman" w:cs="Times New Roman"/>
          <w:sz w:val="24"/>
          <w:szCs w:val="24"/>
        </w:rPr>
        <w:t>ies</w:t>
      </w:r>
      <w:r w:rsidR="00135A21">
        <w:rPr>
          <w:rFonts w:ascii="Times New Roman" w:hAnsi="Times New Roman" w:cs="Times New Roman"/>
          <w:sz w:val="24"/>
          <w:szCs w:val="24"/>
        </w:rPr>
        <w:t xml:space="preserve"> in the United States, </w:t>
      </w:r>
      <w:r>
        <w:rPr>
          <w:rFonts w:ascii="Times New Roman" w:hAnsi="Times New Roman" w:cs="Times New Roman"/>
          <w:sz w:val="24"/>
          <w:szCs w:val="24"/>
        </w:rPr>
        <w:t>recently told TechCrunch:</w:t>
      </w:r>
      <w:r>
        <w:rPr>
          <w:rStyle w:val="FootnoteReference"/>
          <w:rFonts w:ascii="Times New Roman" w:hAnsi="Times New Roman" w:cs="Times New Roman"/>
          <w:sz w:val="24"/>
          <w:szCs w:val="24"/>
        </w:rPr>
        <w:footnoteReference w:id="92"/>
      </w:r>
    </w:p>
    <w:p w14:paraId="56DEEADA" w14:textId="5BCECAB7" w:rsidR="00D07CC0" w:rsidRDefault="00D07CC0" w:rsidP="000600A8">
      <w:pPr>
        <w:ind w:left="720"/>
        <w:rPr>
          <w:rFonts w:ascii="Times New Roman" w:hAnsi="Times New Roman" w:cs="Times New Roman"/>
          <w:sz w:val="24"/>
          <w:szCs w:val="24"/>
        </w:rPr>
      </w:pPr>
      <w:r w:rsidRPr="000600A8">
        <w:rPr>
          <w:rFonts w:ascii="Times New Roman" w:hAnsi="Times New Roman" w:cs="Times New Roman"/>
          <w:sz w:val="24"/>
          <w:szCs w:val="24"/>
        </w:rPr>
        <w:t xml:space="preserve">They </w:t>
      </w:r>
      <w:r>
        <w:rPr>
          <w:rFonts w:ascii="Times New Roman" w:hAnsi="Times New Roman" w:cs="Times New Roman"/>
          <w:sz w:val="24"/>
          <w:szCs w:val="24"/>
        </w:rPr>
        <w:t xml:space="preserve">[Chinese miners] </w:t>
      </w:r>
      <w:r w:rsidRPr="000600A8">
        <w:rPr>
          <w:rFonts w:ascii="Times New Roman" w:hAnsi="Times New Roman" w:cs="Times New Roman"/>
          <w:sz w:val="24"/>
          <w:szCs w:val="24"/>
        </w:rPr>
        <w:t>essentially by having the majority of the mining power, they hold all the cards for whose transactions get included.  That's another big one.  Think about that.  Think about the possibility that due to maybe a governmental ruling or something: no transactions originating in the US for bitcoin should be accepted to any of the blocks in China.  That's a very scary scary concept.  It should be extremely scary to the people who have invested in the businesses that are built on the Bitcoin blockchain.</w:t>
      </w:r>
    </w:p>
    <w:p w14:paraId="71283E53" w14:textId="7C9DBDC0" w:rsidR="00D07CC0" w:rsidRDefault="00D07CC0" w:rsidP="00C411E0">
      <w:pPr>
        <w:rPr>
          <w:rFonts w:ascii="Times New Roman" w:hAnsi="Times New Roman" w:cs="Times New Roman"/>
          <w:sz w:val="24"/>
          <w:szCs w:val="24"/>
        </w:rPr>
      </w:pPr>
      <w:r>
        <w:rPr>
          <w:rFonts w:ascii="Times New Roman" w:hAnsi="Times New Roman" w:cs="Times New Roman"/>
          <w:sz w:val="24"/>
          <w:szCs w:val="24"/>
        </w:rPr>
        <w:t>If Chinese law enforcement and regulators or those in countries where significant hashrate originates from decide to influence this market, how would this impact the COIN ETF and others that use other exchanges to provide pricing data for the Winkdex?  Even if all China and Hong Kong-based exchanges were removed tomorrow from the Winkdex, the amount of volume that flows between the Asian exchanges and other exchanges listed in the Winkdex, could impact the market value of bitcoin and therefore the COIN ETF.</w:t>
      </w:r>
      <w:r>
        <w:rPr>
          <w:rStyle w:val="FootnoteReference"/>
          <w:rFonts w:ascii="Times New Roman" w:hAnsi="Times New Roman" w:cs="Times New Roman"/>
          <w:sz w:val="24"/>
          <w:szCs w:val="24"/>
        </w:rPr>
        <w:footnoteReference w:id="93"/>
      </w:r>
    </w:p>
    <w:p w14:paraId="2676FAE4" w14:textId="77777777" w:rsidR="00EF7845" w:rsidRDefault="00EF7845" w:rsidP="00EF7845">
      <w:pPr>
        <w:rPr>
          <w:rFonts w:ascii="Times New Roman" w:hAnsi="Times New Roman" w:cs="Times New Roman"/>
          <w:sz w:val="24"/>
          <w:szCs w:val="24"/>
        </w:rPr>
      </w:pPr>
      <w:r>
        <w:rPr>
          <w:rFonts w:ascii="Times New Roman" w:hAnsi="Times New Roman" w:cs="Times New Roman"/>
          <w:sz w:val="24"/>
          <w:szCs w:val="24"/>
        </w:rPr>
        <w:t xml:space="preserve">On p. 14 of the SEC questionnaire, the question is asked: </w:t>
      </w:r>
    </w:p>
    <w:p w14:paraId="3D83D060" w14:textId="77777777" w:rsidR="00EF7845" w:rsidRDefault="00EF7845" w:rsidP="00EF7845">
      <w:pPr>
        <w:ind w:left="720"/>
        <w:rPr>
          <w:rFonts w:ascii="Times New Roman" w:hAnsi="Times New Roman" w:cs="Times New Roman"/>
          <w:sz w:val="24"/>
          <w:szCs w:val="24"/>
        </w:rPr>
      </w:pPr>
      <w:r>
        <w:rPr>
          <w:rFonts w:ascii="Times New Roman" w:hAnsi="Times New Roman" w:cs="Times New Roman"/>
          <w:sz w:val="24"/>
          <w:szCs w:val="24"/>
        </w:rPr>
        <w:t>D</w:t>
      </w:r>
      <w:r w:rsidRPr="009B0E35">
        <w:rPr>
          <w:rFonts w:ascii="Times New Roman" w:hAnsi="Times New Roman" w:cs="Times New Roman"/>
          <w:sz w:val="24"/>
          <w:szCs w:val="24"/>
        </w:rPr>
        <w:t>o</w:t>
      </w:r>
      <w:r>
        <w:rPr>
          <w:rFonts w:ascii="Times New Roman" w:hAnsi="Times New Roman" w:cs="Times New Roman"/>
          <w:sz w:val="24"/>
          <w:szCs w:val="24"/>
        </w:rPr>
        <w:t xml:space="preserve"> commenters’ agree or disagree </w:t>
      </w:r>
      <w:r w:rsidRPr="009B0E35">
        <w:rPr>
          <w:rFonts w:ascii="Times New Roman" w:hAnsi="Times New Roman" w:cs="Times New Roman"/>
          <w:sz w:val="24"/>
          <w:szCs w:val="24"/>
        </w:rPr>
        <w:t>with the assertion that Authorized Participants and other market makers will be a</w:t>
      </w:r>
      <w:r>
        <w:rPr>
          <w:rFonts w:ascii="Times New Roman" w:hAnsi="Times New Roman" w:cs="Times New Roman"/>
          <w:sz w:val="24"/>
          <w:szCs w:val="24"/>
        </w:rPr>
        <w:t>ble to make eff</w:t>
      </w:r>
      <w:r w:rsidRPr="009B0E35">
        <w:rPr>
          <w:rFonts w:ascii="Times New Roman" w:hAnsi="Times New Roman" w:cs="Times New Roman"/>
          <w:sz w:val="24"/>
          <w:szCs w:val="24"/>
        </w:rPr>
        <w:t>icient and liquid markets in the Shares at prices</w:t>
      </w:r>
      <w:r>
        <w:rPr>
          <w:rFonts w:ascii="Times New Roman" w:hAnsi="Times New Roman" w:cs="Times New Roman"/>
          <w:sz w:val="24"/>
          <w:szCs w:val="24"/>
        </w:rPr>
        <w:t xml:space="preserve"> generally in line with the NAV</w:t>
      </w:r>
      <w:r w:rsidRPr="009B0E35">
        <w:rPr>
          <w:rFonts w:ascii="Times New Roman" w:hAnsi="Times New Roman" w:cs="Times New Roman"/>
          <w:sz w:val="24"/>
          <w:szCs w:val="24"/>
        </w:rPr>
        <w:t>?</w:t>
      </w:r>
    </w:p>
    <w:p w14:paraId="3D9F61C8" w14:textId="37A0582C" w:rsidR="00EF7845" w:rsidRDefault="00EF7845" w:rsidP="00C411E0">
      <w:pPr>
        <w:rPr>
          <w:rFonts w:ascii="Times New Roman" w:hAnsi="Times New Roman" w:cs="Times New Roman"/>
          <w:sz w:val="24"/>
          <w:szCs w:val="24"/>
        </w:rPr>
      </w:pPr>
      <w:r>
        <w:rPr>
          <w:rFonts w:ascii="Times New Roman" w:hAnsi="Times New Roman" w:cs="Times New Roman"/>
          <w:sz w:val="24"/>
          <w:szCs w:val="24"/>
        </w:rPr>
        <w:t>To specifically address the SEC’s question: no.  Based on the evidence and citations above, it is unlikely that the Gemini exchange or Gemini Trust Company can make an efficient and liquid market based on the way the current unregulated cryptocurrency exchange marketplace behaves.</w:t>
      </w:r>
    </w:p>
    <w:p w14:paraId="483441B0" w14:textId="58C6C1D4" w:rsidR="00D07CC0" w:rsidRPr="00EA7351" w:rsidRDefault="00D07CC0" w:rsidP="005168CD">
      <w:pPr>
        <w:rPr>
          <w:rFonts w:ascii="Times New Roman" w:hAnsi="Times New Roman" w:cs="Times New Roman"/>
          <w:b/>
          <w:sz w:val="24"/>
          <w:szCs w:val="24"/>
        </w:rPr>
      </w:pPr>
      <w:r>
        <w:rPr>
          <w:rFonts w:ascii="Times New Roman" w:hAnsi="Times New Roman" w:cs="Times New Roman"/>
          <w:b/>
          <w:sz w:val="24"/>
          <w:szCs w:val="24"/>
        </w:rPr>
        <w:t>Section 5: F</w:t>
      </w:r>
      <w:r w:rsidRPr="00EA7351">
        <w:rPr>
          <w:rFonts w:ascii="Times New Roman" w:hAnsi="Times New Roman" w:cs="Times New Roman"/>
          <w:b/>
          <w:sz w:val="24"/>
          <w:szCs w:val="24"/>
        </w:rPr>
        <w:t>orks</w:t>
      </w:r>
    </w:p>
    <w:p w14:paraId="17C8C698" w14:textId="5C06C778" w:rsidR="00D07CC0" w:rsidRDefault="00D07CC0" w:rsidP="00A667DC">
      <w:pPr>
        <w:rPr>
          <w:rFonts w:ascii="Times New Roman" w:hAnsi="Times New Roman" w:cs="Times New Roman"/>
          <w:sz w:val="24"/>
          <w:szCs w:val="24"/>
        </w:rPr>
      </w:pPr>
      <w:r>
        <w:rPr>
          <w:rFonts w:ascii="Times New Roman" w:hAnsi="Times New Roman" w:cs="Times New Roman"/>
          <w:sz w:val="24"/>
          <w:szCs w:val="24"/>
        </w:rPr>
        <w:t>The Bitcoin community continues to debate whether or not to proceed with a hard fork.</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A fork is a change in one or more rules in the software used by miners.  Those looking at a fork as potential fiduciaries – such as Bitcoin Core – believe a hard fork could negatively impact the price of bitcoins.  A frequent response by groups disagreeing with the Bitcoin Core group state that developers should not act as fiduciaries; that a hard fork should be done to remove ‘technical </w:t>
      </w:r>
      <w:r>
        <w:rPr>
          <w:rFonts w:ascii="Times New Roman" w:hAnsi="Times New Roman" w:cs="Times New Roman"/>
          <w:sz w:val="24"/>
          <w:szCs w:val="24"/>
        </w:rPr>
        <w:lastRenderedPageBreak/>
        <w:t>debt’ even if the price declines.</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At the time of this writing it is unclear if software developers designing and maintaining unregulated financial infrastructure such as Bitcoin are legally categorized as fiduciaries.</w:t>
      </w:r>
    </w:p>
    <w:p w14:paraId="0C777DE7" w14:textId="4D1B4587" w:rsidR="00D07CC0" w:rsidRDefault="00D07CC0" w:rsidP="00A667DC">
      <w:pPr>
        <w:rPr>
          <w:rFonts w:ascii="Times New Roman" w:hAnsi="Times New Roman" w:cs="Times New Roman"/>
          <w:sz w:val="24"/>
          <w:szCs w:val="24"/>
        </w:rPr>
      </w:pPr>
      <w:r>
        <w:rPr>
          <w:rFonts w:ascii="Times New Roman" w:hAnsi="Times New Roman" w:cs="Times New Roman"/>
          <w:sz w:val="24"/>
          <w:szCs w:val="24"/>
        </w:rPr>
        <w:t>Another cryptocurrency called Ethereum, has had multiple hard forks over the past two years, some planned far ahead in the future, while others quickly coded and deployed in a matter of weeks.</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w:t>
      </w:r>
    </w:p>
    <w:p w14:paraId="2A47371E" w14:textId="361070A2" w:rsidR="00D07CC0" w:rsidRDefault="00D07CC0" w:rsidP="00A667DC">
      <w:pPr>
        <w:rPr>
          <w:rFonts w:ascii="Times New Roman" w:hAnsi="Times New Roman" w:cs="Times New Roman"/>
          <w:sz w:val="24"/>
          <w:szCs w:val="24"/>
        </w:rPr>
      </w:pPr>
      <w:r>
        <w:rPr>
          <w:rFonts w:ascii="Times New Roman" w:hAnsi="Times New Roman" w:cs="Times New Roman"/>
          <w:sz w:val="24"/>
          <w:szCs w:val="24"/>
        </w:rPr>
        <w:t xml:space="preserve">In point of fact, </w:t>
      </w:r>
      <w:r w:rsidRPr="00D86C3E">
        <w:rPr>
          <w:rFonts w:ascii="Times New Roman" w:hAnsi="Times New Roman" w:cs="Times New Roman"/>
          <w:sz w:val="24"/>
          <w:szCs w:val="24"/>
        </w:rPr>
        <w:t xml:space="preserve">the Ethereum </w:t>
      </w:r>
      <w:r>
        <w:rPr>
          <w:rFonts w:ascii="Times New Roman" w:hAnsi="Times New Roman" w:cs="Times New Roman"/>
          <w:sz w:val="24"/>
          <w:szCs w:val="24"/>
        </w:rPr>
        <w:t xml:space="preserve">hard </w:t>
      </w:r>
      <w:r w:rsidRPr="00D86C3E">
        <w:rPr>
          <w:rFonts w:ascii="Times New Roman" w:hAnsi="Times New Roman" w:cs="Times New Roman"/>
          <w:sz w:val="24"/>
          <w:szCs w:val="24"/>
        </w:rPr>
        <w:t>fork</w:t>
      </w:r>
      <w:r>
        <w:rPr>
          <w:rFonts w:ascii="Times New Roman" w:hAnsi="Times New Roman" w:cs="Times New Roman"/>
          <w:sz w:val="24"/>
          <w:szCs w:val="24"/>
        </w:rPr>
        <w:t xml:space="preserve"> in July 2016</w:t>
      </w:r>
      <w:r w:rsidRPr="00D86C3E">
        <w:rPr>
          <w:rFonts w:ascii="Times New Roman" w:hAnsi="Times New Roman" w:cs="Times New Roman"/>
          <w:sz w:val="24"/>
          <w:szCs w:val="24"/>
        </w:rPr>
        <w:t xml:space="preserve"> occurred to</w:t>
      </w:r>
      <w:r>
        <w:rPr>
          <w:rFonts w:ascii="Times New Roman" w:hAnsi="Times New Roman" w:cs="Times New Roman"/>
          <w:sz w:val="24"/>
          <w:szCs w:val="24"/>
        </w:rPr>
        <w:t xml:space="preserve"> effectively censor the transactions of The DAO attacker, someone who is claimed to be a Byzantine actor.  As a result, we saw different groups of</w:t>
      </w:r>
      <w:r w:rsidRPr="00D86C3E">
        <w:rPr>
          <w:rFonts w:ascii="Times New Roman" w:hAnsi="Times New Roman" w:cs="Times New Roman"/>
          <w:sz w:val="24"/>
          <w:szCs w:val="24"/>
        </w:rPr>
        <w:t xml:space="preserve"> deve</w:t>
      </w:r>
      <w:r>
        <w:rPr>
          <w:rFonts w:ascii="Times New Roman" w:hAnsi="Times New Roman" w:cs="Times New Roman"/>
          <w:sz w:val="24"/>
          <w:szCs w:val="24"/>
        </w:rPr>
        <w:t>lopers say ‘we don’t like that T</w:t>
      </w:r>
      <w:r w:rsidRPr="00D86C3E">
        <w:rPr>
          <w:rFonts w:ascii="Times New Roman" w:hAnsi="Times New Roman" w:cs="Times New Roman"/>
          <w:sz w:val="24"/>
          <w:szCs w:val="24"/>
        </w:rPr>
        <w:t>he DAO hacker found a bug in our system so we’re going to choose to change the rules instead</w:t>
      </w:r>
      <w:r>
        <w:rPr>
          <w:rFonts w:ascii="Times New Roman" w:hAnsi="Times New Roman" w:cs="Times New Roman"/>
          <w:sz w:val="24"/>
          <w:szCs w:val="24"/>
        </w:rPr>
        <w:t xml:space="preserve">.’  As a consequence, </w:t>
      </w:r>
      <w:r w:rsidRPr="00D86C3E">
        <w:rPr>
          <w:rFonts w:ascii="Times New Roman" w:hAnsi="Times New Roman" w:cs="Times New Roman"/>
          <w:sz w:val="24"/>
          <w:szCs w:val="24"/>
        </w:rPr>
        <w:t>two Ethereum</w:t>
      </w:r>
      <w:r>
        <w:rPr>
          <w:rFonts w:ascii="Times New Roman" w:hAnsi="Times New Roman" w:cs="Times New Roman"/>
          <w:sz w:val="24"/>
          <w:szCs w:val="24"/>
        </w:rPr>
        <w:t>’</w:t>
      </w:r>
      <w:r w:rsidRPr="00D86C3E">
        <w:rPr>
          <w:rFonts w:ascii="Times New Roman" w:hAnsi="Times New Roman" w:cs="Times New Roman"/>
          <w:sz w:val="24"/>
          <w:szCs w:val="24"/>
        </w:rPr>
        <w:t>s</w:t>
      </w:r>
      <w:r>
        <w:rPr>
          <w:rFonts w:ascii="Times New Roman" w:hAnsi="Times New Roman" w:cs="Times New Roman"/>
          <w:sz w:val="24"/>
          <w:szCs w:val="24"/>
        </w:rPr>
        <w:t xml:space="preserve"> – ETC and ETH – now co-exist side-by-side.  </w:t>
      </w:r>
      <w:r w:rsidR="00752D40">
        <w:rPr>
          <w:rFonts w:ascii="Times New Roman" w:hAnsi="Times New Roman" w:cs="Times New Roman"/>
          <w:sz w:val="24"/>
          <w:szCs w:val="24"/>
        </w:rPr>
        <w:t>Observationa</w:t>
      </w:r>
      <w:r w:rsidR="00752D40" w:rsidRPr="00D86C3E">
        <w:rPr>
          <w:rFonts w:ascii="Times New Roman" w:hAnsi="Times New Roman" w:cs="Times New Roman"/>
          <w:sz w:val="24"/>
          <w:szCs w:val="24"/>
        </w:rPr>
        <w:t>lly</w:t>
      </w:r>
      <w:r>
        <w:rPr>
          <w:rFonts w:ascii="Times New Roman" w:hAnsi="Times New Roman" w:cs="Times New Roman"/>
          <w:sz w:val="24"/>
          <w:szCs w:val="24"/>
        </w:rPr>
        <w:t xml:space="preserve"> the continued existence of</w:t>
      </w:r>
      <w:r w:rsidRPr="00D86C3E">
        <w:rPr>
          <w:rFonts w:ascii="Times New Roman" w:hAnsi="Times New Roman" w:cs="Times New Roman"/>
          <w:sz w:val="24"/>
          <w:szCs w:val="24"/>
        </w:rPr>
        <w:t xml:space="preserve"> ETC has reduced the value of ETH by about 10%.</w:t>
      </w:r>
    </w:p>
    <w:p w14:paraId="5F25C1BC" w14:textId="2FBDC24E" w:rsidR="00D07CC0" w:rsidRDefault="00D07CC0" w:rsidP="00A667DC">
      <w:pPr>
        <w:rPr>
          <w:rFonts w:ascii="Times New Roman" w:hAnsi="Times New Roman" w:cs="Times New Roman"/>
          <w:sz w:val="24"/>
          <w:szCs w:val="24"/>
        </w:rPr>
      </w:pPr>
      <w:r>
        <w:rPr>
          <w:rFonts w:ascii="Times New Roman" w:hAnsi="Times New Roman" w:cs="Times New Roman"/>
          <w:sz w:val="24"/>
          <w:szCs w:val="24"/>
        </w:rPr>
        <w:t>Fundamentally a hard fork is essentially the s</w:t>
      </w:r>
      <w:r w:rsidR="0001193A">
        <w:rPr>
          <w:rFonts w:ascii="Times New Roman" w:hAnsi="Times New Roman" w:cs="Times New Roman"/>
          <w:sz w:val="24"/>
          <w:szCs w:val="24"/>
        </w:rPr>
        <w:t>hortened name for ‘</w:t>
      </w:r>
      <w:r w:rsidRPr="00A53F22">
        <w:rPr>
          <w:rFonts w:ascii="Times New Roman" w:hAnsi="Times New Roman" w:cs="Times New Roman"/>
          <w:sz w:val="24"/>
          <w:szCs w:val="24"/>
        </w:rPr>
        <w:t>51%</w:t>
      </w:r>
      <w:r>
        <w:rPr>
          <w:rFonts w:ascii="Times New Roman" w:hAnsi="Times New Roman" w:cs="Times New Roman"/>
          <w:sz w:val="24"/>
          <w:szCs w:val="24"/>
        </w:rPr>
        <w:t xml:space="preserve"> </w:t>
      </w:r>
      <w:r w:rsidR="0001193A">
        <w:rPr>
          <w:rFonts w:ascii="Times New Roman" w:hAnsi="Times New Roman" w:cs="Times New Roman"/>
          <w:sz w:val="24"/>
          <w:szCs w:val="24"/>
        </w:rPr>
        <w:t>of the block creators producing work on what they perceive to be the valid chain.’  The term “attack” is basically branding, to be more or less palatable to users.  The reason why</w:t>
      </w:r>
      <w:r w:rsidR="00752D40">
        <w:rPr>
          <w:rFonts w:ascii="Times New Roman" w:hAnsi="Times New Roman" w:cs="Times New Roman"/>
          <w:sz w:val="24"/>
          <w:szCs w:val="24"/>
        </w:rPr>
        <w:t xml:space="preserve"> the word</w:t>
      </w:r>
      <w:r w:rsidR="0001193A">
        <w:rPr>
          <w:rFonts w:ascii="Times New Roman" w:hAnsi="Times New Roman" w:cs="Times New Roman"/>
          <w:sz w:val="24"/>
          <w:szCs w:val="24"/>
        </w:rPr>
        <w:t xml:space="preserve"> ‘attack’ cannot automatically be attached is because a malicious or Byzantine participant has just as much legitimacy to reorganize the chain as other block creators.</w:t>
      </w:r>
    </w:p>
    <w:p w14:paraId="468639B0" w14:textId="183DBD51" w:rsidR="00D07CC0" w:rsidRDefault="00D07CC0" w:rsidP="00A667DC">
      <w:pPr>
        <w:rPr>
          <w:rFonts w:ascii="Times New Roman" w:hAnsi="Times New Roman" w:cs="Times New Roman"/>
          <w:sz w:val="24"/>
          <w:szCs w:val="24"/>
        </w:rPr>
      </w:pPr>
      <w:r>
        <w:rPr>
          <w:rFonts w:ascii="Times New Roman" w:hAnsi="Times New Roman" w:cs="Times New Roman"/>
          <w:sz w:val="24"/>
          <w:szCs w:val="24"/>
        </w:rPr>
        <w:t>That is to say, that whichever chain has the most work done on it (not necessarily the longest) is typically considered to be canonical.  If more than 51% of the network hashrate switches and builds on top of a different chain, then the new chain deemed the canonical one due to “more work” (e.g., higher difficulty).</w:t>
      </w:r>
      <w:r w:rsidR="00AD652F">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However, because there is no formal governance structure or on-chain </w:t>
      </w:r>
      <w:r w:rsidR="0001193A">
        <w:rPr>
          <w:rFonts w:ascii="Times New Roman" w:hAnsi="Times New Roman" w:cs="Times New Roman"/>
          <w:sz w:val="24"/>
          <w:szCs w:val="24"/>
        </w:rPr>
        <w:t>terms of service</w:t>
      </w:r>
      <w:r>
        <w:rPr>
          <w:rFonts w:ascii="Times New Roman" w:hAnsi="Times New Roman" w:cs="Times New Roman"/>
          <w:sz w:val="24"/>
          <w:szCs w:val="24"/>
        </w:rPr>
        <w:t>, it is impossible to say which chain or chains is the de jure, legal one.</w:t>
      </w:r>
      <w:r w:rsidR="00FF1254">
        <w:rPr>
          <w:rStyle w:val="FootnoteReference"/>
          <w:rFonts w:ascii="Times New Roman" w:hAnsi="Times New Roman" w:cs="Times New Roman"/>
          <w:sz w:val="24"/>
          <w:szCs w:val="24"/>
        </w:rPr>
        <w:footnoteReference w:id="98"/>
      </w:r>
    </w:p>
    <w:p w14:paraId="26600076" w14:textId="77777777" w:rsidR="00D07CC0" w:rsidRDefault="00D07CC0" w:rsidP="00A667DC">
      <w:pPr>
        <w:rPr>
          <w:rFonts w:ascii="Times New Roman" w:hAnsi="Times New Roman" w:cs="Times New Roman"/>
          <w:sz w:val="24"/>
          <w:szCs w:val="24"/>
        </w:rPr>
      </w:pPr>
      <w:r>
        <w:rPr>
          <w:rFonts w:ascii="Times New Roman" w:hAnsi="Times New Roman" w:cs="Times New Roman"/>
          <w:sz w:val="24"/>
          <w:szCs w:val="24"/>
        </w:rPr>
        <w:t xml:space="preserve">What can the Gemini Trust Company and the SEC do in the case of a blockchain fork?  This question is briefly discussed in the Winklevoss Bitcoin ETF S-1 on page 9.  </w:t>
      </w:r>
    </w:p>
    <w:p w14:paraId="4BFE7B72" w14:textId="1DD400CE" w:rsidR="00D07CC0" w:rsidRDefault="00D07CC0" w:rsidP="00A667DC">
      <w:pPr>
        <w:rPr>
          <w:rFonts w:ascii="Times New Roman" w:hAnsi="Times New Roman" w:cs="Times New Roman"/>
          <w:sz w:val="24"/>
          <w:szCs w:val="24"/>
        </w:rPr>
      </w:pPr>
      <w:r>
        <w:rPr>
          <w:rFonts w:ascii="Times New Roman" w:hAnsi="Times New Roman" w:cs="Times New Roman"/>
          <w:sz w:val="24"/>
          <w:szCs w:val="24"/>
        </w:rPr>
        <w:t>Recently Michael Marquadt, a Bitcoin Core developer and moderator</w:t>
      </w:r>
      <w:r w:rsidR="00752D40">
        <w:rPr>
          <w:rFonts w:ascii="Times New Roman" w:hAnsi="Times New Roman" w:cs="Times New Roman"/>
          <w:sz w:val="24"/>
          <w:szCs w:val="24"/>
        </w:rPr>
        <w:t>/owner</w:t>
      </w:r>
      <w:r>
        <w:rPr>
          <w:rFonts w:ascii="Times New Roman" w:hAnsi="Times New Roman" w:cs="Times New Roman"/>
          <w:sz w:val="24"/>
          <w:szCs w:val="24"/>
        </w:rPr>
        <w:t xml:space="preserve"> of the Bitcoin subreddit, publicly suggested that:</w:t>
      </w:r>
      <w:r>
        <w:rPr>
          <w:rStyle w:val="FootnoteReference"/>
          <w:rFonts w:ascii="Times New Roman" w:hAnsi="Times New Roman" w:cs="Times New Roman"/>
          <w:sz w:val="24"/>
          <w:szCs w:val="24"/>
        </w:rPr>
        <w:footnoteReference w:id="99"/>
      </w:r>
    </w:p>
    <w:p w14:paraId="7CD29050" w14:textId="77777777" w:rsidR="00D07CC0" w:rsidRDefault="00D07CC0" w:rsidP="00423E8D">
      <w:pPr>
        <w:ind w:left="720"/>
        <w:rPr>
          <w:rFonts w:ascii="Times New Roman" w:hAnsi="Times New Roman" w:cs="Times New Roman"/>
          <w:sz w:val="24"/>
          <w:szCs w:val="24"/>
        </w:rPr>
      </w:pPr>
      <w:r w:rsidRPr="00EA7351">
        <w:rPr>
          <w:rFonts w:ascii="Times New Roman" w:hAnsi="Times New Roman" w:cs="Times New Roman"/>
          <w:sz w:val="24"/>
          <w:szCs w:val="24"/>
        </w:rPr>
        <w:t xml:space="preserve">My recommendation is that the ETF exactly specify the currency that they are going to consider Bitcoin, and be allowed to discard other currencies. Currently, the only sane way of defining a cryptocurrency is to point to specific full-node software. For example, the ETF could say that they recognize Bitcoin as the currency resulting from Bitcoin Core version 0.13.0 with SHA-256 hash [...]. Because the ETF exactly specifies the software version and hash, this does not delegate authority to the developers of this software, but it does exactly identify a unique currency. Redefining the currency may be necessary in the </w:t>
      </w:r>
      <w:r w:rsidRPr="00EA7351">
        <w:rPr>
          <w:rFonts w:ascii="Times New Roman" w:hAnsi="Times New Roman" w:cs="Times New Roman"/>
          <w:sz w:val="24"/>
          <w:szCs w:val="24"/>
        </w:rPr>
        <w:lastRenderedPageBreak/>
        <w:t>future and be supported by essentially the entire Bitcoin economy, so the ETF should also be able to change their software version of Bitcoin, perhaps with a 6-month advance notice to investors and possibly even an investor vote.</w:t>
      </w:r>
    </w:p>
    <w:p w14:paraId="34F74D57" w14:textId="1278C2DF" w:rsidR="00D07CC0" w:rsidRDefault="00D07CC0" w:rsidP="005168CD">
      <w:pPr>
        <w:rPr>
          <w:rFonts w:ascii="Times New Roman" w:hAnsi="Times New Roman" w:cs="Times New Roman"/>
          <w:sz w:val="24"/>
          <w:szCs w:val="24"/>
        </w:rPr>
      </w:pPr>
      <w:r>
        <w:rPr>
          <w:rFonts w:ascii="Times New Roman" w:hAnsi="Times New Roman" w:cs="Times New Roman"/>
          <w:sz w:val="24"/>
          <w:szCs w:val="24"/>
        </w:rPr>
        <w:t>While he may or may not speak on behalf of Bitcoin Core itself, his remark is timely because of the actions of a mining pool based in China called ViaBTC. In the event of a fork, how will the Gemini Trust Company or SEC determine which fork is the legitimate or legal one?  Is it the chain with the most work done? The chain with the backing of mining pools?  The chain with the backing of Core?</w:t>
      </w:r>
    </w:p>
    <w:p w14:paraId="0E5EDB40" w14:textId="79E82169" w:rsidR="00D07CC0" w:rsidRDefault="00D07CC0" w:rsidP="005168CD">
      <w:pPr>
        <w:rPr>
          <w:rFonts w:ascii="Times New Roman" w:hAnsi="Times New Roman" w:cs="Times New Roman"/>
          <w:sz w:val="24"/>
          <w:szCs w:val="24"/>
        </w:rPr>
      </w:pPr>
      <w:r>
        <w:rPr>
          <w:rFonts w:ascii="Times New Roman" w:hAnsi="Times New Roman" w:cs="Times New Roman"/>
          <w:sz w:val="24"/>
          <w:szCs w:val="24"/>
        </w:rPr>
        <w:t>According to Blocktrail, over the past one month ViaBTC has generated 439 blocks, amounting to roughly 9.78% of the network hashrate.</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The reason this number is important is because the operators of ViaBTC have publicly said they may block Segregated Witness (SegWit), a proposed change to the Bitcoin software by the Bitcoin Core group, which could be used by network participants.</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 xml:space="preserve">  In order for SegWit to activate, 95% of the network hashrate must adopt the proposal.  Thus in effect, with its current hashrate ViaBTC could potentially block this specific proposal.</w:t>
      </w:r>
    </w:p>
    <w:p w14:paraId="680DD527" w14:textId="77777777" w:rsidR="00D07CC0" w:rsidRDefault="00D07CC0" w:rsidP="005168CD">
      <w:pPr>
        <w:rPr>
          <w:rFonts w:ascii="Times New Roman" w:hAnsi="Times New Roman" w:cs="Times New Roman"/>
          <w:sz w:val="24"/>
          <w:szCs w:val="24"/>
        </w:rPr>
      </w:pPr>
      <w:r>
        <w:rPr>
          <w:rFonts w:ascii="Times New Roman" w:hAnsi="Times New Roman" w:cs="Times New Roman"/>
          <w:sz w:val="24"/>
          <w:szCs w:val="24"/>
        </w:rPr>
        <w:t>Does this make ViaBTC legally liable in the event a fork does or does not occur?</w:t>
      </w:r>
    </w:p>
    <w:p w14:paraId="75B72E21" w14:textId="471B345A" w:rsidR="00D07CC0" w:rsidRDefault="00D07CC0" w:rsidP="005168CD">
      <w:pPr>
        <w:rPr>
          <w:rFonts w:ascii="Times New Roman" w:hAnsi="Times New Roman" w:cs="Times New Roman"/>
          <w:sz w:val="24"/>
          <w:szCs w:val="24"/>
        </w:rPr>
      </w:pPr>
      <w:r>
        <w:rPr>
          <w:rFonts w:ascii="Times New Roman" w:hAnsi="Times New Roman" w:cs="Times New Roman"/>
          <w:sz w:val="24"/>
          <w:szCs w:val="24"/>
        </w:rPr>
        <w:t>Similarly, with the Bitfinex hack this past summer, another challenge around how to legally categorize and manage mining pools arose and how their actions or inactions could impact the investors of cryptocurrency-based ETFs.</w:t>
      </w:r>
    </w:p>
    <w:p w14:paraId="033C802F" w14:textId="692FA9D6" w:rsidR="00D07CC0" w:rsidRDefault="00D07CC0" w:rsidP="005168CD">
      <w:pPr>
        <w:rPr>
          <w:rFonts w:ascii="Times New Roman" w:hAnsi="Times New Roman" w:cs="Times New Roman"/>
          <w:sz w:val="24"/>
          <w:szCs w:val="24"/>
        </w:rPr>
      </w:pPr>
      <w:r>
        <w:rPr>
          <w:rFonts w:ascii="Times New Roman" w:hAnsi="Times New Roman" w:cs="Times New Roman"/>
          <w:sz w:val="24"/>
          <w:szCs w:val="24"/>
        </w:rPr>
        <w:t>On August 2, 2016 approximately 119,000 bitcoins (worth roughly $65 million) were moved from Bitfinex due to a hack.</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xml:space="preserve">  As of this writing, the Bitfinex management team still has not disclosed how they got hacked and have published an open letter to try and negotiate with the hacker; asking to return the funds as part of a</w:t>
      </w:r>
      <w:r w:rsidR="00752D40">
        <w:rPr>
          <w:rFonts w:ascii="Times New Roman" w:hAnsi="Times New Roman" w:cs="Times New Roman"/>
          <w:sz w:val="24"/>
          <w:szCs w:val="24"/>
        </w:rPr>
        <w:t>n ex post facto</w:t>
      </w:r>
      <w:r>
        <w:rPr>
          <w:rFonts w:ascii="Times New Roman" w:hAnsi="Times New Roman" w:cs="Times New Roman"/>
          <w:sz w:val="24"/>
          <w:szCs w:val="24"/>
        </w:rPr>
        <w:t xml:space="preserve"> “bug bounty.”</w:t>
      </w:r>
      <w:r>
        <w:rPr>
          <w:rStyle w:val="FootnoteReference"/>
          <w:rFonts w:ascii="Times New Roman" w:hAnsi="Times New Roman" w:cs="Times New Roman"/>
          <w:sz w:val="24"/>
          <w:szCs w:val="24"/>
        </w:rPr>
        <w:footnoteReference w:id="103"/>
      </w:r>
    </w:p>
    <w:p w14:paraId="0F719696" w14:textId="3B97EB7A" w:rsidR="00D07CC0" w:rsidRDefault="00D07CC0" w:rsidP="005168CD">
      <w:pPr>
        <w:rPr>
          <w:rFonts w:ascii="Times New Roman" w:hAnsi="Times New Roman" w:cs="Times New Roman"/>
          <w:sz w:val="24"/>
          <w:szCs w:val="24"/>
        </w:rPr>
      </w:pPr>
      <w:r>
        <w:rPr>
          <w:rFonts w:ascii="Times New Roman" w:hAnsi="Times New Roman" w:cs="Times New Roman"/>
          <w:sz w:val="24"/>
          <w:szCs w:val="24"/>
        </w:rPr>
        <w:t>These Bitfinex bitcoins were, like all other transactions, sent to the network memory pool and then bundled into blocks by mining pools.  They were then added to the Bitcoin blockchain.  The first several pools that processed transactions containing these hacked bitcoins were (in chronological order): BTCC, AntPool, ViaBTC, AntPool, BTCC, and BW Pool.</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xml:space="preserve">  </w:t>
      </w:r>
    </w:p>
    <w:p w14:paraId="13AAAFDE" w14:textId="76F81808" w:rsidR="00D07CC0" w:rsidRDefault="00D07CC0" w:rsidP="005168CD">
      <w:pPr>
        <w:rPr>
          <w:rFonts w:ascii="Times New Roman" w:hAnsi="Times New Roman" w:cs="Times New Roman"/>
          <w:sz w:val="24"/>
          <w:szCs w:val="24"/>
        </w:rPr>
      </w:pPr>
      <w:r>
        <w:rPr>
          <w:rFonts w:ascii="Times New Roman" w:hAnsi="Times New Roman" w:cs="Times New Roman"/>
          <w:sz w:val="24"/>
          <w:szCs w:val="24"/>
        </w:rPr>
        <w:t xml:space="preserve">The commonality is that all four of these pools are located and operate in China.  In fact, the only pool of the first 10 that processed bitcoins from the Bitfinex hack was Bitfury, which operates out of the Republic of Georgia. </w:t>
      </w:r>
    </w:p>
    <w:p w14:paraId="1629940B" w14:textId="77777777" w:rsidR="00D07CC0" w:rsidRDefault="00D07CC0" w:rsidP="005168CD">
      <w:pPr>
        <w:rPr>
          <w:rFonts w:ascii="Times New Roman" w:hAnsi="Times New Roman" w:cs="Times New Roman"/>
          <w:sz w:val="24"/>
          <w:szCs w:val="24"/>
        </w:rPr>
      </w:pPr>
      <w:r>
        <w:rPr>
          <w:rFonts w:ascii="Times New Roman" w:hAnsi="Times New Roman" w:cs="Times New Roman"/>
          <w:sz w:val="24"/>
          <w:szCs w:val="24"/>
        </w:rPr>
        <w:t xml:space="preserve">If the COIN ETF is approved and the market value of bitcoins rises and surpasses the previous all-time high, it is conceivable that other regulators including those in China and the Republic of </w:t>
      </w:r>
      <w:r>
        <w:rPr>
          <w:rFonts w:ascii="Times New Roman" w:hAnsi="Times New Roman" w:cs="Times New Roman"/>
          <w:sz w:val="24"/>
          <w:szCs w:val="24"/>
        </w:rPr>
        <w:lastRenderedPageBreak/>
        <w:t xml:space="preserve">Georgia, begin to use data analytic tools from companies previously mentioned above, to have increased optics on network activity.  </w:t>
      </w:r>
    </w:p>
    <w:p w14:paraId="54212CE8" w14:textId="77777777" w:rsidR="00D07CC0" w:rsidRDefault="00D07CC0" w:rsidP="005168CD">
      <w:pPr>
        <w:rPr>
          <w:rFonts w:ascii="Times New Roman" w:hAnsi="Times New Roman" w:cs="Times New Roman"/>
          <w:sz w:val="24"/>
          <w:szCs w:val="24"/>
        </w:rPr>
      </w:pPr>
      <w:r>
        <w:rPr>
          <w:rFonts w:ascii="Times New Roman" w:hAnsi="Times New Roman" w:cs="Times New Roman"/>
          <w:sz w:val="24"/>
          <w:szCs w:val="24"/>
        </w:rPr>
        <w:t xml:space="preserve">If this occurs, how does increased oversight and perhaps decision making by Chinese regulators impact investors in the COIN ETF?  If regulators in other countries begin to lobby or influence China-based miners and pools like Bitcoin Core and other groups have, how could this impact investors in cryptocurrency-based ETFs who may not have any legal recourse or standing in the country where mining pools operate from? </w:t>
      </w:r>
    </w:p>
    <w:p w14:paraId="17C4A1FE" w14:textId="77777777" w:rsidR="00D07CC0" w:rsidRDefault="00D07CC0" w:rsidP="005168CD">
      <w:pPr>
        <w:rPr>
          <w:rFonts w:ascii="Times New Roman" w:hAnsi="Times New Roman" w:cs="Times New Roman"/>
          <w:sz w:val="24"/>
          <w:szCs w:val="24"/>
        </w:rPr>
      </w:pPr>
      <w:r>
        <w:rPr>
          <w:rFonts w:ascii="Times New Roman" w:hAnsi="Times New Roman" w:cs="Times New Roman"/>
          <w:sz w:val="24"/>
          <w:szCs w:val="24"/>
        </w:rPr>
        <w:t xml:space="preserve">One response may be that this is mere speculation, but in point of fact: in the past 4 months the cryptocurrency community has witnessed: </w:t>
      </w:r>
    </w:p>
    <w:p w14:paraId="6D873B5A" w14:textId="4E31765E" w:rsidR="00D07CC0" w:rsidRDefault="00D07CC0" w:rsidP="00E126CD">
      <w:pPr>
        <w:ind w:left="720"/>
        <w:rPr>
          <w:rFonts w:ascii="Times New Roman" w:hAnsi="Times New Roman" w:cs="Times New Roman"/>
          <w:sz w:val="24"/>
          <w:szCs w:val="24"/>
        </w:rPr>
      </w:pPr>
      <w:r>
        <w:rPr>
          <w:rFonts w:ascii="Times New Roman" w:hAnsi="Times New Roman" w:cs="Times New Roman"/>
          <w:sz w:val="24"/>
          <w:szCs w:val="24"/>
        </w:rPr>
        <w:t>(1) The DAO attack</w:t>
      </w:r>
      <w:r>
        <w:rPr>
          <w:rStyle w:val="FootnoteReference"/>
          <w:rFonts w:ascii="Times New Roman" w:hAnsi="Times New Roman" w:cs="Times New Roman"/>
          <w:sz w:val="24"/>
          <w:szCs w:val="24"/>
        </w:rPr>
        <w:footnoteReference w:id="105"/>
      </w:r>
    </w:p>
    <w:p w14:paraId="77FCE0BB" w14:textId="4445A73D" w:rsidR="00D07CC0" w:rsidRDefault="00D07CC0" w:rsidP="00E126CD">
      <w:pPr>
        <w:ind w:left="720"/>
        <w:rPr>
          <w:rFonts w:ascii="Times New Roman" w:hAnsi="Times New Roman" w:cs="Times New Roman"/>
          <w:sz w:val="24"/>
          <w:szCs w:val="24"/>
        </w:rPr>
      </w:pPr>
      <w:r>
        <w:rPr>
          <w:rFonts w:ascii="Times New Roman" w:hAnsi="Times New Roman" w:cs="Times New Roman"/>
          <w:sz w:val="24"/>
          <w:szCs w:val="24"/>
        </w:rPr>
        <w:t>(2) Ethereum hard fork</w:t>
      </w:r>
      <w:r>
        <w:rPr>
          <w:rStyle w:val="FootnoteReference"/>
          <w:rFonts w:ascii="Times New Roman" w:hAnsi="Times New Roman" w:cs="Times New Roman"/>
          <w:sz w:val="24"/>
          <w:szCs w:val="24"/>
        </w:rPr>
        <w:footnoteReference w:id="106"/>
      </w:r>
    </w:p>
    <w:p w14:paraId="3B465BA6" w14:textId="26233390" w:rsidR="00D07CC0" w:rsidRDefault="00D07CC0" w:rsidP="00E126CD">
      <w:pPr>
        <w:ind w:left="720"/>
        <w:rPr>
          <w:rFonts w:ascii="Times New Roman" w:hAnsi="Times New Roman" w:cs="Times New Roman"/>
          <w:sz w:val="24"/>
          <w:szCs w:val="24"/>
        </w:rPr>
      </w:pPr>
      <w:r>
        <w:rPr>
          <w:rFonts w:ascii="Times New Roman" w:hAnsi="Times New Roman" w:cs="Times New Roman"/>
          <w:sz w:val="24"/>
          <w:szCs w:val="24"/>
        </w:rPr>
        <w:t>(3) Bitfinex hack</w:t>
      </w:r>
      <w:r>
        <w:rPr>
          <w:rStyle w:val="FootnoteReference"/>
          <w:rFonts w:ascii="Times New Roman" w:hAnsi="Times New Roman" w:cs="Times New Roman"/>
          <w:sz w:val="24"/>
          <w:szCs w:val="24"/>
        </w:rPr>
        <w:footnoteReference w:id="107"/>
      </w:r>
    </w:p>
    <w:p w14:paraId="1536B092" w14:textId="0A4429B2" w:rsidR="00D07CC0" w:rsidRDefault="00D07CC0" w:rsidP="00E126CD">
      <w:pPr>
        <w:ind w:left="720"/>
        <w:rPr>
          <w:rFonts w:ascii="Times New Roman" w:hAnsi="Times New Roman" w:cs="Times New Roman"/>
          <w:sz w:val="24"/>
          <w:szCs w:val="24"/>
        </w:rPr>
      </w:pPr>
      <w:r>
        <w:rPr>
          <w:rFonts w:ascii="Times New Roman" w:hAnsi="Times New Roman" w:cs="Times New Roman"/>
          <w:sz w:val="24"/>
          <w:szCs w:val="24"/>
        </w:rPr>
        <w:t>(4) ViaBTC threatening to block SegWit</w:t>
      </w:r>
      <w:r>
        <w:rPr>
          <w:rStyle w:val="FootnoteReference"/>
          <w:rFonts w:ascii="Times New Roman" w:hAnsi="Times New Roman" w:cs="Times New Roman"/>
          <w:sz w:val="24"/>
          <w:szCs w:val="24"/>
        </w:rPr>
        <w:footnoteReference w:id="108"/>
      </w:r>
    </w:p>
    <w:p w14:paraId="6E208C88" w14:textId="5CF1134A" w:rsidR="00D07CC0" w:rsidRDefault="00D07CC0" w:rsidP="00E126CD">
      <w:pPr>
        <w:ind w:left="720"/>
        <w:rPr>
          <w:rFonts w:ascii="Times New Roman" w:hAnsi="Times New Roman" w:cs="Times New Roman"/>
          <w:sz w:val="24"/>
          <w:szCs w:val="24"/>
        </w:rPr>
      </w:pPr>
      <w:r>
        <w:rPr>
          <w:rFonts w:ascii="Times New Roman" w:hAnsi="Times New Roman" w:cs="Times New Roman"/>
          <w:sz w:val="24"/>
          <w:szCs w:val="24"/>
        </w:rPr>
        <w:t>(5) another Ethereum hard fork</w:t>
      </w:r>
      <w:r>
        <w:rPr>
          <w:rStyle w:val="FootnoteReference"/>
          <w:rFonts w:ascii="Times New Roman" w:hAnsi="Times New Roman" w:cs="Times New Roman"/>
          <w:sz w:val="24"/>
          <w:szCs w:val="24"/>
        </w:rPr>
        <w:footnoteReference w:id="109"/>
      </w:r>
    </w:p>
    <w:p w14:paraId="37527668" w14:textId="0695880B" w:rsidR="00CD1360" w:rsidRDefault="00CD1360" w:rsidP="00E126CD">
      <w:pPr>
        <w:ind w:left="720"/>
        <w:rPr>
          <w:rFonts w:ascii="Times New Roman" w:hAnsi="Times New Roman" w:cs="Times New Roman"/>
          <w:sz w:val="24"/>
          <w:szCs w:val="24"/>
        </w:rPr>
      </w:pPr>
      <w:r>
        <w:rPr>
          <w:rFonts w:ascii="Times New Roman" w:hAnsi="Times New Roman" w:cs="Times New Roman"/>
          <w:sz w:val="24"/>
          <w:szCs w:val="24"/>
        </w:rPr>
        <w:t>(6) some of the proceeds of The DAO attacked laundered into bitcoin</w:t>
      </w:r>
      <w:r>
        <w:rPr>
          <w:rStyle w:val="FootnoteReference"/>
          <w:rFonts w:ascii="Times New Roman" w:hAnsi="Times New Roman" w:cs="Times New Roman"/>
          <w:sz w:val="24"/>
          <w:szCs w:val="24"/>
        </w:rPr>
        <w:footnoteReference w:id="110"/>
      </w:r>
    </w:p>
    <w:p w14:paraId="71BC1FC9" w14:textId="7E5A7F9A" w:rsidR="00D07CC0" w:rsidRDefault="00D07CC0" w:rsidP="005168CD">
      <w:pPr>
        <w:rPr>
          <w:rFonts w:ascii="Times New Roman" w:hAnsi="Times New Roman" w:cs="Times New Roman"/>
          <w:sz w:val="24"/>
          <w:szCs w:val="24"/>
        </w:rPr>
      </w:pPr>
      <w:r>
        <w:rPr>
          <w:rFonts w:ascii="Times New Roman" w:hAnsi="Times New Roman" w:cs="Times New Roman"/>
          <w:sz w:val="24"/>
          <w:szCs w:val="24"/>
        </w:rPr>
        <w:t>Due to their key role coupled with the concentration of handful of global transaction processors, mining pools create a concentrated risk to all network participants.  This is the reason why they are lobbied by many different parties to fork or not fork.</w:t>
      </w:r>
    </w:p>
    <w:p w14:paraId="591C4EE4" w14:textId="37D3243A" w:rsidR="00D07CC0" w:rsidRDefault="00D07CC0" w:rsidP="005168CD">
      <w:pPr>
        <w:rPr>
          <w:rFonts w:ascii="Times New Roman" w:hAnsi="Times New Roman" w:cs="Times New Roman"/>
          <w:sz w:val="24"/>
          <w:szCs w:val="24"/>
        </w:rPr>
      </w:pPr>
      <w:r>
        <w:rPr>
          <w:rFonts w:ascii="Times New Roman" w:hAnsi="Times New Roman" w:cs="Times New Roman"/>
          <w:sz w:val="24"/>
          <w:szCs w:val="24"/>
        </w:rPr>
        <w:t>And in the event that miners split the network into two or more chains, this could leave the network difficulty relatively high such that no new blocks are able to be created due to the inability to generate a hash below the given target difficulty.  This is a problem that has impacted alternative cryptocurrencies (altcoins) including Feathercoin before.</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One solution proposed earlier this year by Luke-Jr, a Bitcoin Core developer, is to create a hard fork that lowers the difficult rating.</w:t>
      </w:r>
      <w:r>
        <w:rPr>
          <w:rStyle w:val="FootnoteReference"/>
          <w:rFonts w:ascii="Times New Roman" w:hAnsi="Times New Roman" w:cs="Times New Roman"/>
          <w:sz w:val="24"/>
          <w:szCs w:val="24"/>
        </w:rPr>
        <w:footnoteReference w:id="112"/>
      </w:r>
      <w:r>
        <w:rPr>
          <w:rFonts w:ascii="Times New Roman" w:hAnsi="Times New Roman" w:cs="Times New Roman"/>
          <w:sz w:val="24"/>
          <w:szCs w:val="24"/>
        </w:rPr>
        <w:t xml:space="preserve">   </w:t>
      </w:r>
    </w:p>
    <w:p w14:paraId="2E0B57D2" w14:textId="6112A1F6" w:rsidR="00D07CC0" w:rsidRDefault="00D07CC0" w:rsidP="005168CD">
      <w:pPr>
        <w:rPr>
          <w:rFonts w:ascii="Times New Roman" w:hAnsi="Times New Roman" w:cs="Times New Roman"/>
          <w:sz w:val="24"/>
          <w:szCs w:val="24"/>
        </w:rPr>
      </w:pPr>
      <w:r>
        <w:rPr>
          <w:rFonts w:ascii="Times New Roman" w:hAnsi="Times New Roman" w:cs="Times New Roman"/>
          <w:sz w:val="24"/>
          <w:szCs w:val="24"/>
        </w:rPr>
        <w:t>This then leads to the question: if developers can directly influence how difficulty levels are adjusted, how large block sizes are, and what the money supply should be set at, then are they also a type of fiduciary?</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xml:space="preserve">  Even if they are legally not categorized as fiduciaries they clearly are </w:t>
      </w:r>
      <w:r>
        <w:rPr>
          <w:rFonts w:ascii="Times New Roman" w:hAnsi="Times New Roman" w:cs="Times New Roman"/>
          <w:sz w:val="24"/>
          <w:szCs w:val="24"/>
        </w:rPr>
        <w:lastRenderedPageBreak/>
        <w:t>influential; does Gemini Trust Company plan to work with influential developers in order to protect their investors?</w:t>
      </w:r>
    </w:p>
    <w:p w14:paraId="0434E8B6" w14:textId="494E9952" w:rsidR="00D07CC0" w:rsidRDefault="00D07CC0" w:rsidP="005168CD">
      <w:pPr>
        <w:rPr>
          <w:rFonts w:ascii="Times New Roman" w:hAnsi="Times New Roman" w:cs="Times New Roman"/>
          <w:sz w:val="24"/>
          <w:szCs w:val="24"/>
        </w:rPr>
      </w:pPr>
      <w:r>
        <w:rPr>
          <w:rFonts w:ascii="Times New Roman" w:hAnsi="Times New Roman" w:cs="Times New Roman"/>
          <w:sz w:val="24"/>
          <w:szCs w:val="24"/>
        </w:rPr>
        <w:t>Irrespective of the legal standing of mining pools in any jurisdiction, it is clear that the gravitation influences they have on a cryptocurrency impacts all participants in an ecosystem, including investors.</w:t>
      </w:r>
      <w:r w:rsidR="00EF7845">
        <w:rPr>
          <w:rFonts w:ascii="Times New Roman" w:hAnsi="Times New Roman" w:cs="Times New Roman"/>
          <w:sz w:val="24"/>
          <w:szCs w:val="24"/>
        </w:rPr>
        <w:t xml:space="preserve">  </w:t>
      </w:r>
    </w:p>
    <w:p w14:paraId="7CD04449" w14:textId="0747649B" w:rsidR="00D07CC0" w:rsidRPr="00E126CD" w:rsidRDefault="00D07CC0">
      <w:pPr>
        <w:rPr>
          <w:rFonts w:ascii="Times New Roman" w:hAnsi="Times New Roman" w:cs="Times New Roman"/>
          <w:b/>
          <w:sz w:val="24"/>
          <w:szCs w:val="24"/>
        </w:rPr>
      </w:pPr>
      <w:r>
        <w:rPr>
          <w:rFonts w:ascii="Times New Roman" w:hAnsi="Times New Roman" w:cs="Times New Roman"/>
          <w:b/>
          <w:sz w:val="24"/>
          <w:szCs w:val="24"/>
        </w:rPr>
        <w:t>Section 6: Confidence in Technology</w:t>
      </w:r>
    </w:p>
    <w:p w14:paraId="5CD8B13C" w14:textId="77777777" w:rsidR="00D07CC0" w:rsidRPr="008639BB" w:rsidRDefault="00D07CC0">
      <w:pPr>
        <w:rPr>
          <w:rFonts w:ascii="Times New Roman" w:hAnsi="Times New Roman" w:cs="Times New Roman"/>
          <w:sz w:val="24"/>
          <w:szCs w:val="24"/>
        </w:rPr>
      </w:pPr>
      <w:r>
        <w:rPr>
          <w:rFonts w:ascii="Times New Roman" w:hAnsi="Times New Roman" w:cs="Times New Roman"/>
          <w:sz w:val="24"/>
          <w:szCs w:val="24"/>
        </w:rPr>
        <w:t>Another reason</w:t>
      </w:r>
      <w:r w:rsidRPr="008639BB">
        <w:rPr>
          <w:rFonts w:ascii="Times New Roman" w:hAnsi="Times New Roman" w:cs="Times New Roman"/>
          <w:sz w:val="24"/>
          <w:szCs w:val="24"/>
        </w:rPr>
        <w:t xml:space="preserve"> </w:t>
      </w:r>
      <w:r>
        <w:rPr>
          <w:rFonts w:ascii="Times New Roman" w:hAnsi="Times New Roman" w:cs="Times New Roman"/>
          <w:sz w:val="24"/>
          <w:szCs w:val="24"/>
        </w:rPr>
        <w:t xml:space="preserve">to reconsider approving the Winklevoss Bitcoin ETF </w:t>
      </w:r>
      <w:r w:rsidRPr="008639BB">
        <w:rPr>
          <w:rFonts w:ascii="Times New Roman" w:hAnsi="Times New Roman" w:cs="Times New Roman"/>
          <w:sz w:val="24"/>
          <w:szCs w:val="24"/>
        </w:rPr>
        <w:t xml:space="preserve">has to do with </w:t>
      </w:r>
      <w:r>
        <w:rPr>
          <w:rFonts w:ascii="Times New Roman" w:hAnsi="Times New Roman" w:cs="Times New Roman"/>
          <w:sz w:val="24"/>
          <w:szCs w:val="24"/>
        </w:rPr>
        <w:t xml:space="preserve">external parties losing </w:t>
      </w:r>
      <w:r w:rsidRPr="008639BB">
        <w:rPr>
          <w:rFonts w:ascii="Times New Roman" w:hAnsi="Times New Roman" w:cs="Times New Roman"/>
          <w:sz w:val="24"/>
          <w:szCs w:val="24"/>
        </w:rPr>
        <w:t>confidence, confidence in new, potentially transformative technology.</w:t>
      </w:r>
    </w:p>
    <w:p w14:paraId="0014296F" w14:textId="64937020"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For example</w:t>
      </w:r>
      <w:r>
        <w:rPr>
          <w:rFonts w:ascii="Times New Roman" w:hAnsi="Times New Roman" w:cs="Times New Roman"/>
          <w:sz w:val="24"/>
          <w:szCs w:val="24"/>
        </w:rPr>
        <w:t>: earlier this summer</w:t>
      </w:r>
      <w:r w:rsidRPr="008639BB">
        <w:rPr>
          <w:rFonts w:ascii="Times New Roman" w:hAnsi="Times New Roman" w:cs="Times New Roman"/>
          <w:sz w:val="24"/>
          <w:szCs w:val="24"/>
        </w:rPr>
        <w:t xml:space="preserve"> The DAO -- a virtual-only, cloud-based investment fund, managing at its peak roughly $</w:t>
      </w:r>
      <w:r>
        <w:rPr>
          <w:rFonts w:ascii="Times New Roman" w:hAnsi="Times New Roman" w:cs="Times New Roman"/>
          <w:sz w:val="24"/>
          <w:szCs w:val="24"/>
        </w:rPr>
        <w:t>1</w:t>
      </w:r>
      <w:r w:rsidRPr="008639BB">
        <w:rPr>
          <w:rFonts w:ascii="Times New Roman" w:hAnsi="Times New Roman" w:cs="Times New Roman"/>
          <w:sz w:val="24"/>
          <w:szCs w:val="24"/>
        </w:rPr>
        <w:t>50 million -- was hacked and $6</w:t>
      </w:r>
      <w:r>
        <w:rPr>
          <w:rFonts w:ascii="Times New Roman" w:hAnsi="Times New Roman" w:cs="Times New Roman"/>
          <w:sz w:val="24"/>
          <w:szCs w:val="24"/>
        </w:rPr>
        <w:t>0 million of ether, the crypto</w:t>
      </w:r>
      <w:r w:rsidRPr="008639BB">
        <w:rPr>
          <w:rFonts w:ascii="Times New Roman" w:hAnsi="Times New Roman" w:cs="Times New Roman"/>
          <w:sz w:val="24"/>
          <w:szCs w:val="24"/>
        </w:rPr>
        <w:t>currency</w:t>
      </w:r>
      <w:r>
        <w:rPr>
          <w:rFonts w:ascii="Times New Roman" w:hAnsi="Times New Roman" w:cs="Times New Roman"/>
          <w:sz w:val="24"/>
          <w:szCs w:val="24"/>
        </w:rPr>
        <w:t xml:space="preserve"> which</w:t>
      </w:r>
      <w:r w:rsidRPr="008639BB">
        <w:rPr>
          <w:rFonts w:ascii="Times New Roman" w:hAnsi="Times New Roman" w:cs="Times New Roman"/>
          <w:sz w:val="24"/>
          <w:szCs w:val="24"/>
        </w:rPr>
        <w:t xml:space="preserve"> comprised both the fund and powered the Ethereum </w:t>
      </w:r>
      <w:r>
        <w:rPr>
          <w:rFonts w:ascii="Times New Roman" w:hAnsi="Times New Roman" w:cs="Times New Roman"/>
          <w:sz w:val="24"/>
          <w:szCs w:val="24"/>
        </w:rPr>
        <w:t>network</w:t>
      </w:r>
      <w:r w:rsidRPr="008639BB">
        <w:rPr>
          <w:rFonts w:ascii="Times New Roman" w:hAnsi="Times New Roman" w:cs="Times New Roman"/>
          <w:sz w:val="24"/>
          <w:szCs w:val="24"/>
        </w:rPr>
        <w:t xml:space="preserve"> on which it resides, was drained into a “child” fund that was controlled by the attacker.</w:t>
      </w:r>
      <w:r w:rsidRPr="008639BB">
        <w:rPr>
          <w:rStyle w:val="FootnoteReference"/>
          <w:rFonts w:ascii="Times New Roman" w:hAnsi="Times New Roman" w:cs="Times New Roman"/>
          <w:sz w:val="24"/>
          <w:szCs w:val="24"/>
        </w:rPr>
        <w:footnoteReference w:id="114"/>
      </w:r>
      <w:r w:rsidRPr="008639BB">
        <w:rPr>
          <w:rFonts w:ascii="Times New Roman" w:hAnsi="Times New Roman" w:cs="Times New Roman"/>
          <w:sz w:val="24"/>
          <w:szCs w:val="24"/>
        </w:rPr>
        <w:t xml:space="preserve"> </w:t>
      </w:r>
      <w:r>
        <w:rPr>
          <w:rFonts w:ascii="Times New Roman" w:hAnsi="Times New Roman" w:cs="Times New Roman"/>
          <w:sz w:val="24"/>
          <w:szCs w:val="24"/>
        </w:rPr>
        <w:t xml:space="preserve"> Note: the Gemini exchange currently lists ether (ETH) in addition to bitcoin (BTC) as tradable assets.</w:t>
      </w:r>
    </w:p>
    <w:p w14:paraId="20864A9D" w14:textId="04BC0813"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 xml:space="preserve">This revelation and subsequent investigations led to both a real and perceived crisis about the underlying technology: the secure transfer of digital assets via </w:t>
      </w:r>
      <w:r w:rsidR="00AD652F">
        <w:rPr>
          <w:rFonts w:ascii="Times New Roman" w:hAnsi="Times New Roman" w:cs="Times New Roman"/>
          <w:sz w:val="24"/>
          <w:szCs w:val="24"/>
        </w:rPr>
        <w:t>“</w:t>
      </w:r>
      <w:r w:rsidRPr="008639BB">
        <w:rPr>
          <w:rFonts w:ascii="Times New Roman" w:hAnsi="Times New Roman" w:cs="Times New Roman"/>
          <w:sz w:val="24"/>
          <w:szCs w:val="24"/>
        </w:rPr>
        <w:t>smart contracts</w:t>
      </w:r>
      <w:r w:rsidR="00AD652F">
        <w:rPr>
          <w:rFonts w:ascii="Times New Roman" w:hAnsi="Times New Roman" w:cs="Times New Roman"/>
          <w:sz w:val="24"/>
          <w:szCs w:val="24"/>
        </w:rPr>
        <w:t>”</w:t>
      </w:r>
      <w:r w:rsidRPr="008639BB">
        <w:rPr>
          <w:rFonts w:ascii="Times New Roman" w:hAnsi="Times New Roman" w:cs="Times New Roman"/>
          <w:sz w:val="24"/>
          <w:szCs w:val="24"/>
        </w:rPr>
        <w:t xml:space="preserve"> on a blockchain.</w:t>
      </w:r>
      <w:r w:rsidR="00752D40">
        <w:rPr>
          <w:rStyle w:val="FootnoteReference"/>
          <w:rFonts w:ascii="Times New Roman" w:hAnsi="Times New Roman" w:cs="Times New Roman"/>
          <w:sz w:val="24"/>
          <w:szCs w:val="24"/>
        </w:rPr>
        <w:footnoteReference w:id="115"/>
      </w:r>
      <w:r w:rsidRPr="008639BB">
        <w:rPr>
          <w:rFonts w:ascii="Times New Roman" w:hAnsi="Times New Roman" w:cs="Times New Roman"/>
          <w:sz w:val="24"/>
          <w:szCs w:val="24"/>
        </w:rPr>
        <w:t xml:space="preserve">  At the time of this writing, the specific issue</w:t>
      </w:r>
      <w:r>
        <w:rPr>
          <w:rFonts w:ascii="Times New Roman" w:hAnsi="Times New Roman" w:cs="Times New Roman"/>
          <w:sz w:val="24"/>
          <w:szCs w:val="24"/>
        </w:rPr>
        <w:t>s</w:t>
      </w:r>
      <w:r w:rsidRPr="008639BB">
        <w:rPr>
          <w:rFonts w:ascii="Times New Roman" w:hAnsi="Times New Roman" w:cs="Times New Roman"/>
          <w:sz w:val="24"/>
          <w:szCs w:val="24"/>
        </w:rPr>
        <w:t xml:space="preserve"> as it relates </w:t>
      </w:r>
      <w:r>
        <w:rPr>
          <w:rFonts w:ascii="Times New Roman" w:hAnsi="Times New Roman" w:cs="Times New Roman"/>
          <w:sz w:val="24"/>
          <w:szCs w:val="24"/>
        </w:rPr>
        <w:t>to Ethereum</w:t>
      </w:r>
      <w:r w:rsidRPr="008639BB">
        <w:rPr>
          <w:rFonts w:ascii="Times New Roman" w:hAnsi="Times New Roman" w:cs="Times New Roman"/>
          <w:sz w:val="24"/>
          <w:szCs w:val="24"/>
        </w:rPr>
        <w:t xml:space="preserve">, </w:t>
      </w:r>
      <w:r>
        <w:rPr>
          <w:rFonts w:ascii="Times New Roman" w:hAnsi="Times New Roman" w:cs="Times New Roman"/>
          <w:sz w:val="24"/>
          <w:szCs w:val="24"/>
        </w:rPr>
        <w:t xml:space="preserve">have still </w:t>
      </w:r>
      <w:r w:rsidRPr="008639BB">
        <w:rPr>
          <w:rFonts w:ascii="Times New Roman" w:hAnsi="Times New Roman" w:cs="Times New Roman"/>
          <w:sz w:val="24"/>
          <w:szCs w:val="24"/>
        </w:rPr>
        <w:t xml:space="preserve">not </w:t>
      </w:r>
      <w:r>
        <w:rPr>
          <w:rFonts w:ascii="Times New Roman" w:hAnsi="Times New Roman" w:cs="Times New Roman"/>
          <w:sz w:val="24"/>
          <w:szCs w:val="24"/>
        </w:rPr>
        <w:t>been resolved in that community as there have been multiple hard forks to fix some of the underlying problems.</w:t>
      </w:r>
    </w:p>
    <w:p w14:paraId="5AE920DB" w14:textId="191621D7" w:rsidR="00D07CC0" w:rsidRPr="008639BB" w:rsidRDefault="00D07CC0">
      <w:pPr>
        <w:rPr>
          <w:rFonts w:ascii="Times New Roman" w:hAnsi="Times New Roman" w:cs="Times New Roman"/>
          <w:sz w:val="24"/>
          <w:szCs w:val="24"/>
        </w:rPr>
      </w:pPr>
      <w:r>
        <w:rPr>
          <w:rFonts w:ascii="Times New Roman" w:hAnsi="Times New Roman" w:cs="Times New Roman"/>
          <w:sz w:val="24"/>
          <w:szCs w:val="24"/>
        </w:rPr>
        <w:t>A</w:t>
      </w:r>
      <w:r w:rsidRPr="008639BB">
        <w:rPr>
          <w:rFonts w:ascii="Times New Roman" w:hAnsi="Times New Roman" w:cs="Times New Roman"/>
          <w:sz w:val="24"/>
          <w:szCs w:val="24"/>
        </w:rPr>
        <w:t xml:space="preserve"> similar crisis of confidence could occur if the </w:t>
      </w:r>
      <w:r>
        <w:rPr>
          <w:rFonts w:ascii="Times New Roman" w:hAnsi="Times New Roman" w:cs="Times New Roman"/>
          <w:sz w:val="24"/>
          <w:szCs w:val="24"/>
        </w:rPr>
        <w:t xml:space="preserve">COIN </w:t>
      </w:r>
      <w:r w:rsidRPr="008639BB">
        <w:rPr>
          <w:rFonts w:ascii="Times New Roman" w:hAnsi="Times New Roman" w:cs="Times New Roman"/>
          <w:sz w:val="24"/>
          <w:szCs w:val="24"/>
        </w:rPr>
        <w:t xml:space="preserve">ETF is approved and savvy attackers look at ways to exploit regulated products </w:t>
      </w:r>
      <w:r>
        <w:rPr>
          <w:rFonts w:ascii="Times New Roman" w:hAnsi="Times New Roman" w:cs="Times New Roman"/>
          <w:sz w:val="24"/>
          <w:szCs w:val="24"/>
        </w:rPr>
        <w:t xml:space="preserve">symbiotically tied to a largely </w:t>
      </w:r>
      <w:r w:rsidRPr="008639BB">
        <w:rPr>
          <w:rFonts w:ascii="Times New Roman" w:hAnsi="Times New Roman" w:cs="Times New Roman"/>
          <w:sz w:val="24"/>
          <w:szCs w:val="24"/>
        </w:rPr>
        <w:t>unregulated</w:t>
      </w:r>
      <w:r>
        <w:rPr>
          <w:rFonts w:ascii="Times New Roman" w:hAnsi="Times New Roman" w:cs="Times New Roman"/>
          <w:sz w:val="24"/>
          <w:szCs w:val="24"/>
        </w:rPr>
        <w:t xml:space="preserve"> cryptocurrency</w:t>
      </w:r>
      <w:r w:rsidRPr="008639BB">
        <w:rPr>
          <w:rFonts w:ascii="Times New Roman" w:hAnsi="Times New Roman" w:cs="Times New Roman"/>
          <w:sz w:val="24"/>
          <w:szCs w:val="24"/>
        </w:rPr>
        <w:t xml:space="preserve"> market that lacks financial controls and external auditability and accountability.</w:t>
      </w:r>
      <w:r>
        <w:rPr>
          <w:rFonts w:ascii="Times New Roman" w:hAnsi="Times New Roman" w:cs="Times New Roman"/>
          <w:sz w:val="24"/>
          <w:szCs w:val="24"/>
        </w:rPr>
        <w:t xml:space="preserve">  And it is these lack of controls that create an inherently risky environment for any financial product based on cryptocurrencies.</w:t>
      </w:r>
    </w:p>
    <w:p w14:paraId="1DAE2D90" w14:textId="58EB36D8" w:rsidR="00D07CC0" w:rsidRDefault="00D07CC0">
      <w:pPr>
        <w:rPr>
          <w:rFonts w:ascii="Times New Roman" w:hAnsi="Times New Roman" w:cs="Times New Roman"/>
          <w:sz w:val="24"/>
          <w:szCs w:val="24"/>
        </w:rPr>
      </w:pPr>
      <w:r w:rsidRPr="008639BB">
        <w:rPr>
          <w:rFonts w:ascii="Times New Roman" w:hAnsi="Times New Roman" w:cs="Times New Roman"/>
          <w:sz w:val="24"/>
          <w:szCs w:val="24"/>
        </w:rPr>
        <w:t>In theory, a savvy attacker could short shares of the COIN ETF and/or bitcoins held on exchanges constituting the Winkdex and subsequently participate in an attack on the network; specifically an attack on</w:t>
      </w:r>
      <w:r>
        <w:rPr>
          <w:rFonts w:ascii="Times New Roman" w:hAnsi="Times New Roman" w:cs="Times New Roman"/>
          <w:sz w:val="24"/>
          <w:szCs w:val="24"/>
        </w:rPr>
        <w:t xml:space="preserve"> a mining pool</w:t>
      </w:r>
      <w:r w:rsidRPr="008639BB">
        <w:rPr>
          <w:rFonts w:ascii="Times New Roman" w:hAnsi="Times New Roman" w:cs="Times New Roman"/>
          <w:sz w:val="24"/>
          <w:szCs w:val="24"/>
        </w:rPr>
        <w:t>.  This could come in th</w:t>
      </w:r>
      <w:r>
        <w:rPr>
          <w:rFonts w:ascii="Times New Roman" w:hAnsi="Times New Roman" w:cs="Times New Roman"/>
          <w:sz w:val="24"/>
          <w:szCs w:val="24"/>
        </w:rPr>
        <w:t>e form of an out-of-band attack – such as the ones described above by Chinese authorities</w:t>
      </w:r>
      <w:r w:rsidRPr="008639BB">
        <w:rPr>
          <w:rFonts w:ascii="Times New Roman" w:hAnsi="Times New Roman" w:cs="Times New Roman"/>
          <w:sz w:val="24"/>
          <w:szCs w:val="24"/>
        </w:rPr>
        <w:t xml:space="preserve"> – </w:t>
      </w:r>
      <w:r>
        <w:rPr>
          <w:rFonts w:ascii="Times New Roman" w:hAnsi="Times New Roman" w:cs="Times New Roman"/>
          <w:sz w:val="24"/>
          <w:szCs w:val="24"/>
        </w:rPr>
        <w:t>by</w:t>
      </w:r>
      <w:r w:rsidRPr="008639BB">
        <w:rPr>
          <w:rFonts w:ascii="Times New Roman" w:hAnsi="Times New Roman" w:cs="Times New Roman"/>
          <w:sz w:val="24"/>
          <w:szCs w:val="24"/>
        </w:rPr>
        <w:t xml:space="preserve"> disrupting the operating facilities and/or personnel (e.g., destroying </w:t>
      </w:r>
      <w:r>
        <w:rPr>
          <w:rFonts w:ascii="Times New Roman" w:hAnsi="Times New Roman" w:cs="Times New Roman"/>
          <w:sz w:val="24"/>
          <w:szCs w:val="24"/>
        </w:rPr>
        <w:t>routers, arson, kidnapping).</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This would be equivalent to the seizure or destruction of the crude oil pipelines and infrastructure in Cushing, Oklahoma.  </w:t>
      </w:r>
    </w:p>
    <w:p w14:paraId="0CE373AE" w14:textId="4D66CA0D" w:rsidR="00D07CC0" w:rsidRDefault="00D07CC0">
      <w:pPr>
        <w:rPr>
          <w:rFonts w:ascii="Times New Roman" w:hAnsi="Times New Roman" w:cs="Times New Roman"/>
          <w:sz w:val="24"/>
          <w:szCs w:val="24"/>
        </w:rPr>
      </w:pPr>
      <w:r w:rsidRPr="00D86C3E">
        <w:rPr>
          <w:rFonts w:ascii="Times New Roman" w:hAnsi="Times New Roman" w:cs="Times New Roman"/>
          <w:sz w:val="24"/>
          <w:szCs w:val="24"/>
        </w:rPr>
        <w:lastRenderedPageBreak/>
        <w:t>The moment an attacker can extract large amounts of the fiat liquidity from the</w:t>
      </w:r>
      <w:r>
        <w:rPr>
          <w:rFonts w:ascii="Times New Roman" w:hAnsi="Times New Roman" w:cs="Times New Roman"/>
          <w:sz w:val="24"/>
          <w:szCs w:val="24"/>
        </w:rPr>
        <w:t xml:space="preserve"> system via shorting then there i</w:t>
      </w:r>
      <w:r w:rsidRPr="00D86C3E">
        <w:rPr>
          <w:rFonts w:ascii="Times New Roman" w:hAnsi="Times New Roman" w:cs="Times New Roman"/>
          <w:sz w:val="24"/>
          <w:szCs w:val="24"/>
        </w:rPr>
        <w:t xml:space="preserve">s a major risk. </w:t>
      </w:r>
      <w:r>
        <w:rPr>
          <w:rFonts w:ascii="Times New Roman" w:hAnsi="Times New Roman" w:cs="Times New Roman"/>
          <w:sz w:val="24"/>
          <w:szCs w:val="24"/>
        </w:rPr>
        <w:t>There may be more</w:t>
      </w:r>
      <w:r w:rsidRPr="00D86C3E">
        <w:rPr>
          <w:rFonts w:ascii="Times New Roman" w:hAnsi="Times New Roman" w:cs="Times New Roman"/>
          <w:sz w:val="24"/>
          <w:szCs w:val="24"/>
        </w:rPr>
        <w:t xml:space="preserve"> subtle versions of the same approach </w:t>
      </w:r>
      <w:r>
        <w:rPr>
          <w:rFonts w:ascii="Times New Roman" w:hAnsi="Times New Roman" w:cs="Times New Roman"/>
          <w:sz w:val="24"/>
          <w:szCs w:val="24"/>
        </w:rPr>
        <w:t xml:space="preserve">that </w:t>
      </w:r>
      <w:r w:rsidRPr="00D86C3E">
        <w:rPr>
          <w:rFonts w:ascii="Times New Roman" w:hAnsi="Times New Roman" w:cs="Times New Roman"/>
          <w:sz w:val="24"/>
          <w:szCs w:val="24"/>
        </w:rPr>
        <w:t>could be used to incrementally cause harm to other investors.</w:t>
      </w:r>
    </w:p>
    <w:p w14:paraId="3C9E6566" w14:textId="6E86F42A" w:rsidR="00D07CC0" w:rsidRDefault="00D07CC0">
      <w:pPr>
        <w:rPr>
          <w:rFonts w:ascii="Times New Roman" w:hAnsi="Times New Roman" w:cs="Times New Roman"/>
          <w:sz w:val="24"/>
          <w:szCs w:val="24"/>
        </w:rPr>
      </w:pPr>
      <w:r>
        <w:rPr>
          <w:rFonts w:ascii="Times New Roman" w:hAnsi="Times New Roman" w:cs="Times New Roman"/>
          <w:sz w:val="24"/>
          <w:szCs w:val="24"/>
        </w:rPr>
        <w:t>Al</w:t>
      </w:r>
      <w:r w:rsidRPr="008639BB">
        <w:rPr>
          <w:rFonts w:ascii="Times New Roman" w:hAnsi="Times New Roman" w:cs="Times New Roman"/>
          <w:sz w:val="24"/>
          <w:szCs w:val="24"/>
        </w:rPr>
        <w:t xml:space="preserve">l of </w:t>
      </w:r>
      <w:r>
        <w:rPr>
          <w:rFonts w:ascii="Times New Roman" w:hAnsi="Times New Roman" w:cs="Times New Roman"/>
          <w:sz w:val="24"/>
          <w:szCs w:val="24"/>
        </w:rPr>
        <w:t>these out-of-band options</w:t>
      </w:r>
      <w:r w:rsidRPr="008639BB">
        <w:rPr>
          <w:rFonts w:ascii="Times New Roman" w:hAnsi="Times New Roman" w:cs="Times New Roman"/>
          <w:sz w:val="24"/>
          <w:szCs w:val="24"/>
        </w:rPr>
        <w:t xml:space="preserve"> are significa</w:t>
      </w:r>
      <w:r>
        <w:rPr>
          <w:rFonts w:ascii="Times New Roman" w:hAnsi="Times New Roman" w:cs="Times New Roman"/>
          <w:sz w:val="24"/>
          <w:szCs w:val="24"/>
        </w:rPr>
        <w:t xml:space="preserve">ntly cheaper than committing a direct </w:t>
      </w:r>
      <w:r w:rsidRPr="008639BB">
        <w:rPr>
          <w:rFonts w:ascii="Times New Roman" w:hAnsi="Times New Roman" w:cs="Times New Roman"/>
          <w:sz w:val="24"/>
          <w:szCs w:val="24"/>
        </w:rPr>
        <w:t>attack on the network itself.</w:t>
      </w:r>
      <w:r w:rsidRPr="008639BB">
        <w:rPr>
          <w:rStyle w:val="FootnoteReference"/>
          <w:rFonts w:ascii="Times New Roman" w:hAnsi="Times New Roman" w:cs="Times New Roman"/>
          <w:sz w:val="24"/>
          <w:szCs w:val="24"/>
        </w:rPr>
        <w:footnoteReference w:id="117"/>
      </w:r>
      <w:r w:rsidRPr="008639BB">
        <w:rPr>
          <w:rFonts w:ascii="Times New Roman" w:hAnsi="Times New Roman" w:cs="Times New Roman"/>
          <w:sz w:val="24"/>
          <w:szCs w:val="24"/>
        </w:rPr>
        <w:t xml:space="preserve">  This is made possible due to the fact that these </w:t>
      </w:r>
      <w:r>
        <w:rPr>
          <w:rFonts w:ascii="Times New Roman" w:hAnsi="Times New Roman" w:cs="Times New Roman"/>
          <w:sz w:val="24"/>
          <w:szCs w:val="24"/>
        </w:rPr>
        <w:t xml:space="preserve">mining </w:t>
      </w:r>
      <w:r w:rsidRPr="008639BB">
        <w:rPr>
          <w:rFonts w:ascii="Times New Roman" w:hAnsi="Times New Roman" w:cs="Times New Roman"/>
          <w:sz w:val="24"/>
          <w:szCs w:val="24"/>
        </w:rPr>
        <w:t>pool operators and</w:t>
      </w:r>
      <w:r>
        <w:rPr>
          <w:rFonts w:ascii="Times New Roman" w:hAnsi="Times New Roman" w:cs="Times New Roman"/>
          <w:sz w:val="24"/>
          <w:szCs w:val="24"/>
        </w:rPr>
        <w:t xml:space="preserve"> many of the constituent mining farms</w:t>
      </w:r>
      <w:r w:rsidRPr="008639BB">
        <w:rPr>
          <w:rFonts w:ascii="Times New Roman" w:hAnsi="Times New Roman" w:cs="Times New Roman"/>
          <w:sz w:val="24"/>
          <w:szCs w:val="24"/>
        </w:rPr>
        <w:t xml:space="preserve"> themselves, are physically identifiable.</w:t>
      </w:r>
      <w:r>
        <w:rPr>
          <w:rFonts w:ascii="Times New Roman" w:hAnsi="Times New Roman" w:cs="Times New Roman"/>
          <w:sz w:val="24"/>
          <w:szCs w:val="24"/>
        </w:rPr>
        <w:t xml:space="preserve">  </w:t>
      </w:r>
    </w:p>
    <w:p w14:paraId="6C5A0ADC" w14:textId="27837E8B" w:rsidR="00D07CC0" w:rsidRPr="008639BB" w:rsidRDefault="00D07CC0">
      <w:pPr>
        <w:rPr>
          <w:rFonts w:ascii="Times New Roman" w:hAnsi="Times New Roman" w:cs="Times New Roman"/>
          <w:sz w:val="24"/>
          <w:szCs w:val="24"/>
        </w:rPr>
      </w:pPr>
      <w:r>
        <w:rPr>
          <w:rFonts w:ascii="Times New Roman" w:hAnsi="Times New Roman" w:cs="Times New Roman"/>
          <w:sz w:val="24"/>
          <w:szCs w:val="24"/>
        </w:rPr>
        <w:t>Similarly, zero-</w:t>
      </w:r>
      <w:r w:rsidRPr="00D86C3E">
        <w:rPr>
          <w:rFonts w:ascii="Times New Roman" w:hAnsi="Times New Roman" w:cs="Times New Roman"/>
          <w:sz w:val="24"/>
          <w:szCs w:val="24"/>
        </w:rPr>
        <w:t>day exploits are usually reserved for v</w:t>
      </w:r>
      <w:r>
        <w:rPr>
          <w:rFonts w:ascii="Times New Roman" w:hAnsi="Times New Roman" w:cs="Times New Roman"/>
          <w:sz w:val="24"/>
          <w:szCs w:val="24"/>
        </w:rPr>
        <w:t>ery high value targets.  I</w:t>
      </w:r>
      <w:r w:rsidRPr="00D86C3E">
        <w:rPr>
          <w:rFonts w:ascii="Times New Roman" w:hAnsi="Times New Roman" w:cs="Times New Roman"/>
          <w:sz w:val="24"/>
          <w:szCs w:val="24"/>
        </w:rPr>
        <w:t>t</w:t>
      </w:r>
      <w:r>
        <w:rPr>
          <w:rFonts w:ascii="Times New Roman" w:hAnsi="Times New Roman" w:cs="Times New Roman"/>
          <w:sz w:val="24"/>
          <w:szCs w:val="24"/>
        </w:rPr>
        <w:t xml:space="preserve"> i</w:t>
      </w:r>
      <w:r w:rsidRPr="00D86C3E">
        <w:rPr>
          <w:rFonts w:ascii="Times New Roman" w:hAnsi="Times New Roman" w:cs="Times New Roman"/>
          <w:sz w:val="24"/>
          <w:szCs w:val="24"/>
        </w:rPr>
        <w:t xml:space="preserve">s quite possible that a major increase in the </w:t>
      </w:r>
      <w:r>
        <w:rPr>
          <w:rFonts w:ascii="Times New Roman" w:hAnsi="Times New Roman" w:cs="Times New Roman"/>
          <w:sz w:val="24"/>
          <w:szCs w:val="24"/>
        </w:rPr>
        <w:t>market value of bitcoin</w:t>
      </w:r>
      <w:r w:rsidRPr="00D86C3E">
        <w:rPr>
          <w:rFonts w:ascii="Times New Roman" w:hAnsi="Times New Roman" w:cs="Times New Roman"/>
          <w:sz w:val="24"/>
          <w:szCs w:val="24"/>
        </w:rPr>
        <w:t xml:space="preserve"> could make it worthwhile for an attacker to use such an approach (or worse, several such approaches). Mining hardware is</w:t>
      </w:r>
      <w:r>
        <w:rPr>
          <w:rFonts w:ascii="Times New Roman" w:hAnsi="Times New Roman" w:cs="Times New Roman"/>
          <w:sz w:val="24"/>
          <w:szCs w:val="24"/>
        </w:rPr>
        <w:t xml:space="preserve"> located on a connected network </w:t>
      </w:r>
      <w:r w:rsidRPr="00D86C3E">
        <w:rPr>
          <w:rFonts w:ascii="Times New Roman" w:hAnsi="Times New Roman" w:cs="Times New Roman"/>
          <w:sz w:val="24"/>
          <w:szCs w:val="24"/>
        </w:rPr>
        <w:t>and as such just as vulnerable to attack as anything else</w:t>
      </w:r>
      <w:r w:rsidR="006D19EA">
        <w:rPr>
          <w:rFonts w:ascii="Times New Roman" w:hAnsi="Times New Roman" w:cs="Times New Roman"/>
          <w:sz w:val="24"/>
          <w:szCs w:val="24"/>
        </w:rPr>
        <w:t xml:space="preserve"> as illustrated by the recent Mirai botnet attack</w:t>
      </w:r>
      <w:r w:rsidRPr="00D86C3E">
        <w:rPr>
          <w:rFonts w:ascii="Times New Roman" w:hAnsi="Times New Roman" w:cs="Times New Roman"/>
          <w:sz w:val="24"/>
          <w:szCs w:val="24"/>
        </w:rPr>
        <w:t>.</w:t>
      </w:r>
      <w:r>
        <w:rPr>
          <w:rStyle w:val="FootnoteReference"/>
          <w:rFonts w:ascii="Times New Roman" w:hAnsi="Times New Roman" w:cs="Times New Roman"/>
          <w:sz w:val="24"/>
          <w:szCs w:val="24"/>
        </w:rPr>
        <w:footnoteReference w:id="118"/>
      </w:r>
    </w:p>
    <w:p w14:paraId="23A4CCDA" w14:textId="77777777"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 xml:space="preserve">The subsequent disruption could cause a lack of confidence in the network security and reliability which could create a decline in the ETF price and/or the market price of bitcoins themselves.  The attacker could then close his short and profit.  The attacker could thus financially gain based on the asymmetric knowledge of when the timing of the attack(s).  </w:t>
      </w:r>
    </w:p>
    <w:p w14:paraId="04539606" w14:textId="6A0F4933"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In effect, the attacker could manipulate the price and there would be no legal recourse because</w:t>
      </w:r>
      <w:r>
        <w:rPr>
          <w:rFonts w:ascii="Times New Roman" w:hAnsi="Times New Roman" w:cs="Times New Roman"/>
          <w:sz w:val="24"/>
          <w:szCs w:val="24"/>
        </w:rPr>
        <w:t xml:space="preserve"> in</w:t>
      </w:r>
      <w:r w:rsidRPr="008639BB">
        <w:rPr>
          <w:rFonts w:ascii="Times New Roman" w:hAnsi="Times New Roman" w:cs="Times New Roman"/>
          <w:sz w:val="24"/>
          <w:szCs w:val="24"/>
        </w:rPr>
        <w:t xml:space="preserve"> </w:t>
      </w:r>
      <w:r>
        <w:rPr>
          <w:rFonts w:ascii="Times New Roman" w:hAnsi="Times New Roman" w:cs="Times New Roman"/>
          <w:sz w:val="24"/>
          <w:szCs w:val="24"/>
        </w:rPr>
        <w:t xml:space="preserve">cryptocurrency networks such as Bitcoin and Ethereum, </w:t>
      </w:r>
      <w:r w:rsidRPr="008639BB">
        <w:rPr>
          <w:rFonts w:ascii="Times New Roman" w:hAnsi="Times New Roman" w:cs="Times New Roman"/>
          <w:sz w:val="24"/>
          <w:szCs w:val="24"/>
        </w:rPr>
        <w:t xml:space="preserve">the miners which constitute their validation process inherently lack, by design, any terms </w:t>
      </w:r>
      <w:r>
        <w:rPr>
          <w:rFonts w:ascii="Times New Roman" w:hAnsi="Times New Roman" w:cs="Times New Roman"/>
          <w:sz w:val="24"/>
          <w:szCs w:val="24"/>
        </w:rPr>
        <w:t>and conditions or legal guarantees</w:t>
      </w:r>
      <w:r w:rsidRPr="008639BB">
        <w:rPr>
          <w:rFonts w:ascii="Times New Roman" w:hAnsi="Times New Roman" w:cs="Times New Roman"/>
          <w:sz w:val="24"/>
          <w:szCs w:val="24"/>
        </w:rPr>
        <w:t xml:space="preserve">.  </w:t>
      </w:r>
      <w:r>
        <w:rPr>
          <w:rFonts w:ascii="Times New Roman" w:hAnsi="Times New Roman" w:cs="Times New Roman"/>
          <w:sz w:val="24"/>
          <w:szCs w:val="24"/>
        </w:rPr>
        <w:t>By design cryptocurrencies</w:t>
      </w:r>
      <w:r w:rsidRPr="008639BB">
        <w:rPr>
          <w:rFonts w:ascii="Times New Roman" w:hAnsi="Times New Roman" w:cs="Times New Roman"/>
          <w:sz w:val="24"/>
          <w:szCs w:val="24"/>
        </w:rPr>
        <w:t xml:space="preserve"> attempt to be extra-legal, sovereign entities and as such there is no insurance or customer protections in the </w:t>
      </w:r>
      <w:r>
        <w:rPr>
          <w:rFonts w:ascii="Times New Roman" w:hAnsi="Times New Roman" w:cs="Times New Roman"/>
          <w:sz w:val="24"/>
          <w:szCs w:val="24"/>
        </w:rPr>
        <w:t>mining</w:t>
      </w:r>
      <w:r w:rsidRPr="008639BB">
        <w:rPr>
          <w:rFonts w:ascii="Times New Roman" w:hAnsi="Times New Roman" w:cs="Times New Roman"/>
          <w:sz w:val="24"/>
          <w:szCs w:val="24"/>
        </w:rPr>
        <w:t xml:space="preserve"> process.  And because there is no native KYC</w:t>
      </w:r>
      <w:r>
        <w:rPr>
          <w:rFonts w:ascii="Times New Roman" w:hAnsi="Times New Roman" w:cs="Times New Roman"/>
          <w:sz w:val="24"/>
          <w:szCs w:val="24"/>
        </w:rPr>
        <w:t xml:space="preserve"> or</w:t>
      </w:r>
      <w:r w:rsidRPr="008639BB">
        <w:rPr>
          <w:rFonts w:ascii="Times New Roman" w:hAnsi="Times New Roman" w:cs="Times New Roman"/>
          <w:sz w:val="24"/>
          <w:szCs w:val="24"/>
        </w:rPr>
        <w:t xml:space="preserve"> AML </w:t>
      </w:r>
      <w:r>
        <w:rPr>
          <w:rFonts w:ascii="Times New Roman" w:hAnsi="Times New Roman" w:cs="Times New Roman"/>
          <w:sz w:val="24"/>
          <w:szCs w:val="24"/>
        </w:rPr>
        <w:t>natively integrated into the Bitcoin or Ethereum</w:t>
      </w:r>
      <w:r w:rsidRPr="008639BB">
        <w:rPr>
          <w:rFonts w:ascii="Times New Roman" w:hAnsi="Times New Roman" w:cs="Times New Roman"/>
          <w:sz w:val="24"/>
          <w:szCs w:val="24"/>
        </w:rPr>
        <w:t xml:space="preserve"> blockchain</w:t>
      </w:r>
      <w:r>
        <w:rPr>
          <w:rFonts w:ascii="Times New Roman" w:hAnsi="Times New Roman" w:cs="Times New Roman"/>
          <w:sz w:val="24"/>
          <w:szCs w:val="24"/>
        </w:rPr>
        <w:t>s</w:t>
      </w:r>
      <w:r w:rsidRPr="008639BB">
        <w:rPr>
          <w:rFonts w:ascii="Times New Roman" w:hAnsi="Times New Roman" w:cs="Times New Roman"/>
          <w:sz w:val="24"/>
          <w:szCs w:val="24"/>
        </w:rPr>
        <w:t xml:space="preserve">, savvy attackers could effectively launder the proceeds of the attack </w:t>
      </w:r>
      <w:r>
        <w:rPr>
          <w:rFonts w:ascii="Times New Roman" w:hAnsi="Times New Roman" w:cs="Times New Roman"/>
          <w:sz w:val="24"/>
          <w:szCs w:val="24"/>
        </w:rPr>
        <w:t>making recourse difficult.</w:t>
      </w:r>
    </w:p>
    <w:p w14:paraId="15AF1AF5" w14:textId="77777777"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 xml:space="preserve">If such an attack would occur, this could create a similar existential crisis for the Bitcoin community which could yet again spread to the larger </w:t>
      </w:r>
      <w:r>
        <w:rPr>
          <w:rFonts w:ascii="Times New Roman" w:hAnsi="Times New Roman" w:cs="Times New Roman"/>
          <w:sz w:val="24"/>
          <w:szCs w:val="24"/>
        </w:rPr>
        <w:t>blockchain technology</w:t>
      </w:r>
      <w:r w:rsidRPr="008639BB">
        <w:rPr>
          <w:rFonts w:ascii="Times New Roman" w:hAnsi="Times New Roman" w:cs="Times New Roman"/>
          <w:sz w:val="24"/>
          <w:szCs w:val="24"/>
        </w:rPr>
        <w:t xml:space="preserve"> ecosystem.</w:t>
      </w:r>
    </w:p>
    <w:p w14:paraId="79A9D402" w14:textId="77777777" w:rsidR="00D07CC0" w:rsidRPr="008639BB" w:rsidRDefault="00D07CC0">
      <w:pPr>
        <w:rPr>
          <w:rFonts w:ascii="Times New Roman" w:hAnsi="Times New Roman" w:cs="Times New Roman"/>
          <w:sz w:val="24"/>
          <w:szCs w:val="24"/>
        </w:rPr>
      </w:pPr>
      <w:r w:rsidRPr="008639BB">
        <w:rPr>
          <w:rFonts w:ascii="Times New Roman" w:hAnsi="Times New Roman" w:cs="Times New Roman"/>
          <w:sz w:val="24"/>
          <w:szCs w:val="24"/>
        </w:rPr>
        <w:t>The theory of price manipulation is not far-fetched</w:t>
      </w:r>
      <w:r>
        <w:rPr>
          <w:rFonts w:ascii="Times New Roman" w:hAnsi="Times New Roman" w:cs="Times New Roman"/>
          <w:sz w:val="24"/>
          <w:szCs w:val="24"/>
        </w:rPr>
        <w:t xml:space="preserve"> either as even regulated cryptocurrency operations in the United States have been fined for non-compliance.</w:t>
      </w:r>
    </w:p>
    <w:p w14:paraId="03375AF9" w14:textId="77777777" w:rsidR="00D07CC0" w:rsidRPr="008639BB" w:rsidRDefault="00D07CC0" w:rsidP="00A45982">
      <w:pPr>
        <w:pStyle w:val="ListParagraph"/>
        <w:numPr>
          <w:ilvl w:val="0"/>
          <w:numId w:val="1"/>
        </w:numPr>
        <w:rPr>
          <w:rFonts w:ascii="Times New Roman" w:hAnsi="Times New Roman" w:cs="Times New Roman"/>
          <w:sz w:val="24"/>
          <w:szCs w:val="24"/>
        </w:rPr>
      </w:pPr>
      <w:r w:rsidRPr="008639BB">
        <w:rPr>
          <w:rFonts w:ascii="Times New Roman" w:hAnsi="Times New Roman" w:cs="Times New Roman"/>
          <w:sz w:val="24"/>
          <w:szCs w:val="24"/>
        </w:rPr>
        <w:t>On September 24, 2015, the Commodity Futures Trading Commission announced a settlement and fine of TeraExchange, a regulated exchange which provided a provisionally registered Swap Execution Facility, for failure to prevent wash trading.</w:t>
      </w:r>
      <w:r w:rsidRPr="008639BB">
        <w:rPr>
          <w:rStyle w:val="FootnoteReference"/>
          <w:rFonts w:ascii="Times New Roman" w:hAnsi="Times New Roman" w:cs="Times New Roman"/>
          <w:sz w:val="24"/>
          <w:szCs w:val="24"/>
        </w:rPr>
        <w:footnoteReference w:id="119"/>
      </w:r>
    </w:p>
    <w:p w14:paraId="7DA9BAE0" w14:textId="6B7EE4A6" w:rsidR="00D07CC0" w:rsidRPr="008639BB" w:rsidRDefault="00D07CC0" w:rsidP="00A45982">
      <w:pPr>
        <w:pStyle w:val="ListParagraph"/>
        <w:numPr>
          <w:ilvl w:val="0"/>
          <w:numId w:val="1"/>
        </w:numPr>
        <w:rPr>
          <w:rFonts w:ascii="Times New Roman" w:hAnsi="Times New Roman" w:cs="Times New Roman"/>
          <w:sz w:val="24"/>
          <w:szCs w:val="24"/>
        </w:rPr>
      </w:pPr>
      <w:r w:rsidRPr="008639BB">
        <w:rPr>
          <w:rFonts w:ascii="Times New Roman" w:hAnsi="Times New Roman" w:cs="Times New Roman"/>
          <w:sz w:val="24"/>
          <w:szCs w:val="24"/>
        </w:rPr>
        <w:t>On July 11, 2016, the SEC announced a settlement and fine of Bitcoin Investment Trust (BIT) and SecondMarket, which resulted in a Cease and Desist for not abiding by proper SEC redemption policies</w:t>
      </w:r>
      <w:r>
        <w:rPr>
          <w:rFonts w:ascii="Times New Roman" w:hAnsi="Times New Roman" w:cs="Times New Roman"/>
          <w:sz w:val="24"/>
          <w:szCs w:val="24"/>
        </w:rPr>
        <w:t xml:space="preserve"> due to a violation of Regulation M</w:t>
      </w:r>
      <w:r w:rsidRPr="008639BB">
        <w:rPr>
          <w:rFonts w:ascii="Times New Roman" w:hAnsi="Times New Roman" w:cs="Times New Roman"/>
          <w:sz w:val="24"/>
          <w:szCs w:val="24"/>
        </w:rPr>
        <w:t>.</w:t>
      </w:r>
      <w:r w:rsidRPr="008639BB">
        <w:rPr>
          <w:rStyle w:val="FootnoteReference"/>
          <w:rFonts w:ascii="Times New Roman" w:hAnsi="Times New Roman" w:cs="Times New Roman"/>
          <w:sz w:val="24"/>
          <w:szCs w:val="24"/>
        </w:rPr>
        <w:footnoteReference w:id="120"/>
      </w:r>
    </w:p>
    <w:p w14:paraId="73731AF6" w14:textId="77777777" w:rsidR="00D07CC0" w:rsidRPr="008639BB" w:rsidRDefault="00D07CC0" w:rsidP="00A45982">
      <w:pPr>
        <w:rPr>
          <w:rFonts w:ascii="Times New Roman" w:hAnsi="Times New Roman" w:cs="Times New Roman"/>
          <w:sz w:val="24"/>
          <w:szCs w:val="24"/>
        </w:rPr>
      </w:pPr>
      <w:r w:rsidRPr="008639BB">
        <w:rPr>
          <w:rFonts w:ascii="Times New Roman" w:hAnsi="Times New Roman" w:cs="Times New Roman"/>
          <w:sz w:val="24"/>
          <w:szCs w:val="24"/>
        </w:rPr>
        <w:lastRenderedPageBreak/>
        <w:t>While the investigation is still ongoing, one of the purported explanations for the dramatic rise and fall o</w:t>
      </w:r>
      <w:r>
        <w:rPr>
          <w:rFonts w:ascii="Times New Roman" w:hAnsi="Times New Roman" w:cs="Times New Roman"/>
          <w:sz w:val="24"/>
          <w:szCs w:val="24"/>
        </w:rPr>
        <w:t>f Mt. Gox – a Tokyo-based crypto</w:t>
      </w:r>
      <w:r w:rsidRPr="008639BB">
        <w:rPr>
          <w:rFonts w:ascii="Times New Roman" w:hAnsi="Times New Roman" w:cs="Times New Roman"/>
          <w:sz w:val="24"/>
          <w:szCs w:val="24"/>
        </w:rPr>
        <w:t xml:space="preserve">currency exchange which collapsed in February 2014 </w:t>
      </w:r>
      <w:r>
        <w:rPr>
          <w:rFonts w:ascii="Times New Roman" w:hAnsi="Times New Roman" w:cs="Times New Roman"/>
          <w:sz w:val="24"/>
          <w:szCs w:val="24"/>
        </w:rPr>
        <w:t>and one that was initially part of the Winkdex</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w:t>
      </w:r>
      <w:r w:rsidRPr="008639BB">
        <w:rPr>
          <w:rFonts w:ascii="Times New Roman" w:hAnsi="Times New Roman" w:cs="Times New Roman"/>
          <w:sz w:val="24"/>
          <w:szCs w:val="24"/>
        </w:rPr>
        <w:t>– is partially tied to an internal trading bot called “Willy” which allegedly manipulated the price of bitcoins.</w:t>
      </w:r>
      <w:r w:rsidRPr="008639BB">
        <w:rPr>
          <w:rStyle w:val="FootnoteReference"/>
          <w:rFonts w:ascii="Times New Roman" w:hAnsi="Times New Roman" w:cs="Times New Roman"/>
          <w:sz w:val="24"/>
          <w:szCs w:val="24"/>
        </w:rPr>
        <w:footnoteReference w:id="122"/>
      </w:r>
      <w:r w:rsidRPr="008639BB">
        <w:rPr>
          <w:rFonts w:ascii="Times New Roman" w:hAnsi="Times New Roman" w:cs="Times New Roman"/>
          <w:sz w:val="24"/>
          <w:szCs w:val="24"/>
        </w:rPr>
        <w:t xml:space="preserve">  </w:t>
      </w:r>
    </w:p>
    <w:p w14:paraId="21DE3C64" w14:textId="77777777" w:rsidR="00D07CC0" w:rsidRPr="008639BB" w:rsidRDefault="00D07CC0" w:rsidP="00A45982">
      <w:pPr>
        <w:rPr>
          <w:rFonts w:ascii="Times New Roman" w:hAnsi="Times New Roman" w:cs="Times New Roman"/>
          <w:sz w:val="24"/>
          <w:szCs w:val="24"/>
        </w:rPr>
      </w:pPr>
      <w:r>
        <w:rPr>
          <w:rFonts w:ascii="Times New Roman" w:hAnsi="Times New Roman" w:cs="Times New Roman"/>
          <w:sz w:val="24"/>
          <w:szCs w:val="24"/>
        </w:rPr>
        <w:t>Another exchange</w:t>
      </w:r>
      <w:r w:rsidRPr="008639BB">
        <w:rPr>
          <w:rFonts w:ascii="Times New Roman" w:hAnsi="Times New Roman" w:cs="Times New Roman"/>
          <w:sz w:val="24"/>
          <w:szCs w:val="24"/>
        </w:rPr>
        <w:t xml:space="preserve"> which is integral to the price discovery process of several </w:t>
      </w:r>
      <w:r>
        <w:rPr>
          <w:rFonts w:ascii="Times New Roman" w:hAnsi="Times New Roman" w:cs="Times New Roman"/>
          <w:sz w:val="24"/>
          <w:szCs w:val="24"/>
        </w:rPr>
        <w:t>crypto</w:t>
      </w:r>
      <w:r w:rsidRPr="008639BB">
        <w:rPr>
          <w:rFonts w:ascii="Times New Roman" w:hAnsi="Times New Roman" w:cs="Times New Roman"/>
          <w:sz w:val="24"/>
          <w:szCs w:val="24"/>
        </w:rPr>
        <w:t>currencies</w:t>
      </w:r>
      <w:r>
        <w:rPr>
          <w:rFonts w:ascii="Times New Roman" w:hAnsi="Times New Roman" w:cs="Times New Roman"/>
          <w:sz w:val="24"/>
          <w:szCs w:val="24"/>
        </w:rPr>
        <w:t xml:space="preserve"> including Bitcoin, is</w:t>
      </w:r>
      <w:r w:rsidRPr="008639BB">
        <w:rPr>
          <w:rFonts w:ascii="Times New Roman" w:hAnsi="Times New Roman" w:cs="Times New Roman"/>
          <w:sz w:val="24"/>
          <w:szCs w:val="24"/>
        </w:rPr>
        <w:t xml:space="preserve"> Hong Kong</w:t>
      </w:r>
      <w:r>
        <w:rPr>
          <w:rFonts w:ascii="Times New Roman" w:hAnsi="Times New Roman" w:cs="Times New Roman"/>
          <w:sz w:val="24"/>
          <w:szCs w:val="24"/>
        </w:rPr>
        <w:t>-based Bitfinex</w:t>
      </w:r>
      <w:r w:rsidRPr="008639BB">
        <w:rPr>
          <w:rFonts w:ascii="Times New Roman" w:hAnsi="Times New Roman" w:cs="Times New Roman"/>
          <w:sz w:val="24"/>
          <w:szCs w:val="24"/>
        </w:rPr>
        <w:t>.  On June 2, 2016, the Commodity Futures Trading Commission announced that it had fined and settled with Bitfinex for offering regulated products without having properly registered to do so.</w:t>
      </w:r>
      <w:r w:rsidRPr="008639BB">
        <w:rPr>
          <w:rStyle w:val="FootnoteReference"/>
          <w:rFonts w:ascii="Times New Roman" w:hAnsi="Times New Roman" w:cs="Times New Roman"/>
          <w:sz w:val="24"/>
          <w:szCs w:val="24"/>
        </w:rPr>
        <w:footnoteReference w:id="123"/>
      </w:r>
      <w:r w:rsidRPr="008639BB">
        <w:rPr>
          <w:rFonts w:ascii="Times New Roman" w:hAnsi="Times New Roman" w:cs="Times New Roman"/>
          <w:sz w:val="24"/>
          <w:szCs w:val="24"/>
        </w:rPr>
        <w:t xml:space="preserve">  </w:t>
      </w:r>
    </w:p>
    <w:p w14:paraId="65BF86E4" w14:textId="4D928BD7" w:rsidR="00F43796" w:rsidRPr="008639BB" w:rsidRDefault="00D07CC0" w:rsidP="00A45982">
      <w:pPr>
        <w:rPr>
          <w:rFonts w:ascii="Times New Roman" w:hAnsi="Times New Roman" w:cs="Times New Roman"/>
          <w:sz w:val="24"/>
          <w:szCs w:val="24"/>
        </w:rPr>
      </w:pPr>
      <w:r>
        <w:rPr>
          <w:rFonts w:ascii="Times New Roman" w:hAnsi="Times New Roman" w:cs="Times New Roman"/>
          <w:sz w:val="24"/>
          <w:szCs w:val="24"/>
        </w:rPr>
        <w:t>Currently the KYC and A</w:t>
      </w:r>
      <w:r w:rsidRPr="008639BB">
        <w:rPr>
          <w:rFonts w:ascii="Times New Roman" w:hAnsi="Times New Roman" w:cs="Times New Roman"/>
          <w:sz w:val="24"/>
          <w:szCs w:val="24"/>
        </w:rPr>
        <w:t xml:space="preserve">ML </w:t>
      </w:r>
      <w:r>
        <w:rPr>
          <w:rFonts w:ascii="Times New Roman" w:hAnsi="Times New Roman" w:cs="Times New Roman"/>
          <w:sz w:val="24"/>
          <w:szCs w:val="24"/>
        </w:rPr>
        <w:t xml:space="preserve">documentation </w:t>
      </w:r>
      <w:r w:rsidRPr="008639BB">
        <w:rPr>
          <w:rFonts w:ascii="Times New Roman" w:hAnsi="Times New Roman" w:cs="Times New Roman"/>
          <w:sz w:val="24"/>
          <w:szCs w:val="24"/>
        </w:rPr>
        <w:t>requirements to deposit, trade and withdraw are minimal at Bitfinex, yet</w:t>
      </w:r>
      <w:r>
        <w:rPr>
          <w:rFonts w:ascii="Times New Roman" w:hAnsi="Times New Roman" w:cs="Times New Roman"/>
          <w:sz w:val="24"/>
          <w:szCs w:val="24"/>
        </w:rPr>
        <w:t xml:space="preserve"> despite being hacked twice, </w:t>
      </w:r>
      <w:r w:rsidRPr="008639BB">
        <w:rPr>
          <w:rFonts w:ascii="Times New Roman" w:hAnsi="Times New Roman" w:cs="Times New Roman"/>
          <w:sz w:val="24"/>
          <w:szCs w:val="24"/>
        </w:rPr>
        <w:t>it is the “finex” price which largely dri</w:t>
      </w:r>
      <w:r>
        <w:rPr>
          <w:rFonts w:ascii="Times New Roman" w:hAnsi="Times New Roman" w:cs="Times New Roman"/>
          <w:sz w:val="24"/>
          <w:szCs w:val="24"/>
        </w:rPr>
        <w:t xml:space="preserve">ves the </w:t>
      </w:r>
      <w:r w:rsidRPr="008639BB">
        <w:rPr>
          <w:rFonts w:ascii="Times New Roman" w:hAnsi="Times New Roman" w:cs="Times New Roman"/>
          <w:sz w:val="24"/>
          <w:szCs w:val="24"/>
        </w:rPr>
        <w:t>market each day</w:t>
      </w:r>
      <w:r>
        <w:rPr>
          <w:rFonts w:ascii="Times New Roman" w:hAnsi="Times New Roman" w:cs="Times New Roman"/>
          <w:sz w:val="24"/>
          <w:szCs w:val="24"/>
        </w:rPr>
        <w:t xml:space="preserve"> for Bitcoin</w:t>
      </w:r>
      <w:r w:rsidRPr="008639BB">
        <w:rPr>
          <w:rFonts w:ascii="Times New Roman" w:hAnsi="Times New Roman" w:cs="Times New Roman"/>
          <w:sz w:val="24"/>
          <w:szCs w:val="24"/>
        </w:rPr>
        <w:t>.</w:t>
      </w:r>
      <w:r w:rsidRPr="008639BB">
        <w:rPr>
          <w:rStyle w:val="FootnoteReference"/>
          <w:rFonts w:ascii="Times New Roman" w:hAnsi="Times New Roman" w:cs="Times New Roman"/>
          <w:sz w:val="24"/>
          <w:szCs w:val="24"/>
        </w:rPr>
        <w:footnoteReference w:id="124"/>
      </w:r>
      <w:r w:rsidRPr="008639BB">
        <w:rPr>
          <w:rFonts w:ascii="Times New Roman" w:hAnsi="Times New Roman" w:cs="Times New Roman"/>
          <w:sz w:val="24"/>
          <w:szCs w:val="24"/>
        </w:rPr>
        <w:t xml:space="preserve"> </w:t>
      </w:r>
      <w:r w:rsidR="001965C7" w:rsidRPr="008639BB">
        <w:rPr>
          <w:rFonts w:ascii="Times New Roman" w:hAnsi="Times New Roman" w:cs="Times New Roman"/>
          <w:sz w:val="24"/>
          <w:szCs w:val="24"/>
        </w:rPr>
        <w:t xml:space="preserve"> </w:t>
      </w:r>
      <w:r w:rsidR="000722A2" w:rsidRPr="008639BB">
        <w:rPr>
          <w:rFonts w:ascii="Times New Roman" w:hAnsi="Times New Roman" w:cs="Times New Roman"/>
          <w:sz w:val="24"/>
          <w:szCs w:val="24"/>
        </w:rPr>
        <w:t>Others, such as most of the large platforms</w:t>
      </w:r>
      <w:r w:rsidR="001965C7" w:rsidRPr="008639BB">
        <w:rPr>
          <w:rFonts w:ascii="Times New Roman" w:hAnsi="Times New Roman" w:cs="Times New Roman"/>
          <w:sz w:val="24"/>
          <w:szCs w:val="24"/>
        </w:rPr>
        <w:t xml:space="preserve"> on mainland China have </w:t>
      </w:r>
      <w:r w:rsidR="000722A2" w:rsidRPr="008639BB">
        <w:rPr>
          <w:rFonts w:ascii="Times New Roman" w:hAnsi="Times New Roman" w:cs="Times New Roman"/>
          <w:sz w:val="24"/>
          <w:szCs w:val="24"/>
        </w:rPr>
        <w:t xml:space="preserve">even </w:t>
      </w:r>
      <w:r w:rsidR="001965C7" w:rsidRPr="008639BB">
        <w:rPr>
          <w:rFonts w:ascii="Times New Roman" w:hAnsi="Times New Roman" w:cs="Times New Roman"/>
          <w:sz w:val="24"/>
          <w:szCs w:val="24"/>
        </w:rPr>
        <w:t>less opaque practices</w:t>
      </w:r>
      <w:r w:rsidR="000722A2" w:rsidRPr="008639BB">
        <w:rPr>
          <w:rFonts w:ascii="Times New Roman" w:hAnsi="Times New Roman" w:cs="Times New Roman"/>
          <w:sz w:val="24"/>
          <w:szCs w:val="24"/>
        </w:rPr>
        <w:t xml:space="preserve">, both in terms of identifying users </w:t>
      </w:r>
      <w:r w:rsidR="006E0762">
        <w:rPr>
          <w:rFonts w:ascii="Times New Roman" w:hAnsi="Times New Roman" w:cs="Times New Roman"/>
          <w:sz w:val="24"/>
          <w:szCs w:val="24"/>
        </w:rPr>
        <w:t>and</w:t>
      </w:r>
      <w:r w:rsidR="000722A2" w:rsidRPr="008639BB">
        <w:rPr>
          <w:rFonts w:ascii="Times New Roman" w:hAnsi="Times New Roman" w:cs="Times New Roman"/>
          <w:sz w:val="24"/>
          <w:szCs w:val="24"/>
        </w:rPr>
        <w:t xml:space="preserve"> also in terms of internal financial controls</w:t>
      </w:r>
      <w:r w:rsidR="001965C7" w:rsidRPr="008639BB">
        <w:rPr>
          <w:rFonts w:ascii="Times New Roman" w:hAnsi="Times New Roman" w:cs="Times New Roman"/>
          <w:sz w:val="24"/>
          <w:szCs w:val="24"/>
        </w:rPr>
        <w:t xml:space="preserve">.  </w:t>
      </w:r>
    </w:p>
    <w:p w14:paraId="7FA6CC5D" w14:textId="77777777" w:rsidR="001965C7" w:rsidRDefault="001965C7" w:rsidP="00A45982">
      <w:pPr>
        <w:rPr>
          <w:rFonts w:ascii="Times New Roman" w:hAnsi="Times New Roman" w:cs="Times New Roman"/>
          <w:sz w:val="24"/>
          <w:szCs w:val="24"/>
        </w:rPr>
      </w:pPr>
      <w:r w:rsidRPr="008639BB">
        <w:rPr>
          <w:rFonts w:ascii="Times New Roman" w:hAnsi="Times New Roman" w:cs="Times New Roman"/>
          <w:sz w:val="24"/>
          <w:szCs w:val="24"/>
        </w:rPr>
        <w:t>Yet collectively, all of these exchanges are not only accessible to potential att</w:t>
      </w:r>
      <w:r w:rsidR="000722A2" w:rsidRPr="008639BB">
        <w:rPr>
          <w:rFonts w:ascii="Times New Roman" w:hAnsi="Times New Roman" w:cs="Times New Roman"/>
          <w:sz w:val="24"/>
          <w:szCs w:val="24"/>
        </w:rPr>
        <w:t>ackers, but</w:t>
      </w:r>
      <w:r w:rsidR="00091C48">
        <w:rPr>
          <w:rFonts w:ascii="Times New Roman" w:hAnsi="Times New Roman" w:cs="Times New Roman"/>
          <w:sz w:val="24"/>
          <w:szCs w:val="24"/>
        </w:rPr>
        <w:t xml:space="preserve"> may lack </w:t>
      </w:r>
      <w:r w:rsidR="000722A2" w:rsidRPr="008639BB">
        <w:rPr>
          <w:rFonts w:ascii="Times New Roman" w:hAnsi="Times New Roman" w:cs="Times New Roman"/>
          <w:sz w:val="24"/>
          <w:szCs w:val="24"/>
        </w:rPr>
        <w:t xml:space="preserve">safeguards </w:t>
      </w:r>
      <w:r w:rsidRPr="008639BB">
        <w:rPr>
          <w:rFonts w:ascii="Times New Roman" w:hAnsi="Times New Roman" w:cs="Times New Roman"/>
          <w:sz w:val="24"/>
          <w:szCs w:val="24"/>
        </w:rPr>
        <w:t>in the event that an attack, such as the one described above, actually takes place.</w:t>
      </w:r>
    </w:p>
    <w:p w14:paraId="3CFB0F6F" w14:textId="7230E495" w:rsidR="00091C48" w:rsidRDefault="00091C48" w:rsidP="00A45982">
      <w:pPr>
        <w:rPr>
          <w:rFonts w:ascii="Times New Roman" w:hAnsi="Times New Roman" w:cs="Times New Roman"/>
          <w:sz w:val="24"/>
          <w:szCs w:val="24"/>
        </w:rPr>
      </w:pPr>
      <w:r>
        <w:rPr>
          <w:rFonts w:ascii="Times New Roman" w:hAnsi="Times New Roman" w:cs="Times New Roman"/>
          <w:sz w:val="24"/>
          <w:szCs w:val="24"/>
        </w:rPr>
        <w:t>Due to the on-going education process,</w:t>
      </w:r>
      <w:r w:rsidR="009D4BC1">
        <w:rPr>
          <w:rFonts w:ascii="Times New Roman" w:hAnsi="Times New Roman" w:cs="Times New Roman"/>
          <w:sz w:val="24"/>
          <w:szCs w:val="24"/>
        </w:rPr>
        <w:t xml:space="preserve"> executives, decision makers, and stake holders at enterprises and institutions exploring blockchain technology may not fully understand the nuances of</w:t>
      </w:r>
      <w:r w:rsidR="007921B3">
        <w:rPr>
          <w:rFonts w:ascii="Times New Roman" w:hAnsi="Times New Roman" w:cs="Times New Roman"/>
          <w:sz w:val="24"/>
          <w:szCs w:val="24"/>
        </w:rPr>
        <w:t xml:space="preserve"> this</w:t>
      </w:r>
      <w:r w:rsidR="009D4BC1">
        <w:rPr>
          <w:rFonts w:ascii="Times New Roman" w:hAnsi="Times New Roman" w:cs="Times New Roman"/>
          <w:sz w:val="24"/>
          <w:szCs w:val="24"/>
        </w:rPr>
        <w:t xml:space="preserve"> emerging industry.  As a result, they may </w:t>
      </w:r>
      <w:r w:rsidR="007921B3">
        <w:rPr>
          <w:rFonts w:ascii="Times New Roman" w:hAnsi="Times New Roman" w:cs="Times New Roman"/>
          <w:sz w:val="24"/>
          <w:szCs w:val="24"/>
        </w:rPr>
        <w:t>believe</w:t>
      </w:r>
      <w:r w:rsidR="009D4BC1">
        <w:rPr>
          <w:rFonts w:ascii="Times New Roman" w:hAnsi="Times New Roman" w:cs="Times New Roman"/>
          <w:sz w:val="24"/>
          <w:szCs w:val="24"/>
        </w:rPr>
        <w:t xml:space="preserve"> the attacks on The DAO and on Bitfinex </w:t>
      </w:r>
      <w:r w:rsidR="007921B3">
        <w:rPr>
          <w:rFonts w:ascii="Times New Roman" w:hAnsi="Times New Roman" w:cs="Times New Roman"/>
          <w:sz w:val="24"/>
          <w:szCs w:val="24"/>
        </w:rPr>
        <w:t xml:space="preserve">as being possible on other technology being developed by the blockchain engineering community.  </w:t>
      </w:r>
      <w:r w:rsidR="00243698">
        <w:rPr>
          <w:rFonts w:ascii="Times New Roman" w:hAnsi="Times New Roman" w:cs="Times New Roman"/>
          <w:sz w:val="24"/>
          <w:szCs w:val="24"/>
        </w:rPr>
        <w:t>However, t</w:t>
      </w:r>
      <w:r w:rsidR="00561843">
        <w:rPr>
          <w:rFonts w:ascii="Times New Roman" w:hAnsi="Times New Roman" w:cs="Times New Roman"/>
          <w:sz w:val="24"/>
          <w:szCs w:val="24"/>
        </w:rPr>
        <w:t>his is not the case for</w:t>
      </w:r>
      <w:r w:rsidR="007921B3">
        <w:rPr>
          <w:rFonts w:ascii="Times New Roman" w:hAnsi="Times New Roman" w:cs="Times New Roman"/>
          <w:sz w:val="24"/>
          <w:szCs w:val="24"/>
        </w:rPr>
        <w:t xml:space="preserve"> th</w:t>
      </w:r>
      <w:r w:rsidR="00561843">
        <w:rPr>
          <w:rFonts w:ascii="Times New Roman" w:hAnsi="Times New Roman" w:cs="Times New Roman"/>
          <w:sz w:val="24"/>
          <w:szCs w:val="24"/>
        </w:rPr>
        <w:t>e</w:t>
      </w:r>
      <w:r w:rsidR="007921B3">
        <w:rPr>
          <w:rFonts w:ascii="Times New Roman" w:hAnsi="Times New Roman" w:cs="Times New Roman"/>
          <w:sz w:val="24"/>
          <w:szCs w:val="24"/>
        </w:rPr>
        <w:t xml:space="preserve"> companies </w:t>
      </w:r>
      <w:r w:rsidR="00561843">
        <w:rPr>
          <w:rFonts w:ascii="Times New Roman" w:hAnsi="Times New Roman" w:cs="Times New Roman"/>
          <w:sz w:val="24"/>
          <w:szCs w:val="24"/>
        </w:rPr>
        <w:t xml:space="preserve">and startups </w:t>
      </w:r>
      <w:r w:rsidR="007921B3">
        <w:rPr>
          <w:rFonts w:ascii="Times New Roman" w:hAnsi="Times New Roman" w:cs="Times New Roman"/>
          <w:sz w:val="24"/>
          <w:szCs w:val="24"/>
        </w:rPr>
        <w:t xml:space="preserve">building </w:t>
      </w:r>
      <w:r w:rsidR="00561843">
        <w:rPr>
          <w:rFonts w:ascii="Times New Roman" w:hAnsi="Times New Roman" w:cs="Times New Roman"/>
          <w:sz w:val="24"/>
          <w:szCs w:val="24"/>
        </w:rPr>
        <w:t xml:space="preserve">blockchain </w:t>
      </w:r>
      <w:r w:rsidR="007921B3">
        <w:rPr>
          <w:rFonts w:ascii="Times New Roman" w:hAnsi="Times New Roman" w:cs="Times New Roman"/>
          <w:sz w:val="24"/>
          <w:szCs w:val="24"/>
        </w:rPr>
        <w:t xml:space="preserve">technology that does not involve mining pools.  </w:t>
      </w:r>
    </w:p>
    <w:p w14:paraId="068BF4B6" w14:textId="7E1698A1" w:rsidR="009D4BC1" w:rsidRDefault="00091C48" w:rsidP="00A45982">
      <w:pPr>
        <w:rPr>
          <w:rFonts w:ascii="Times New Roman" w:hAnsi="Times New Roman" w:cs="Times New Roman"/>
          <w:sz w:val="24"/>
          <w:szCs w:val="24"/>
        </w:rPr>
      </w:pPr>
      <w:r>
        <w:rPr>
          <w:rFonts w:ascii="Times New Roman" w:hAnsi="Times New Roman" w:cs="Times New Roman"/>
          <w:sz w:val="24"/>
          <w:szCs w:val="24"/>
        </w:rPr>
        <w:t>But lacking this nuance</w:t>
      </w:r>
      <w:r w:rsidR="007921B3">
        <w:rPr>
          <w:rFonts w:ascii="Times New Roman" w:hAnsi="Times New Roman" w:cs="Times New Roman"/>
          <w:sz w:val="24"/>
          <w:szCs w:val="24"/>
        </w:rPr>
        <w:t>, there could be a loss of confidence in the</w:t>
      </w:r>
      <w:r>
        <w:rPr>
          <w:rFonts w:ascii="Times New Roman" w:hAnsi="Times New Roman" w:cs="Times New Roman"/>
          <w:sz w:val="24"/>
          <w:szCs w:val="24"/>
        </w:rPr>
        <w:t xml:space="preserve"> underlying</w:t>
      </w:r>
      <w:r w:rsidR="007921B3">
        <w:rPr>
          <w:rFonts w:ascii="Times New Roman" w:hAnsi="Times New Roman" w:cs="Times New Roman"/>
          <w:sz w:val="24"/>
          <w:szCs w:val="24"/>
        </w:rPr>
        <w:t xml:space="preserve"> technology at the top of institutions </w:t>
      </w:r>
      <w:r>
        <w:rPr>
          <w:rFonts w:ascii="Times New Roman" w:hAnsi="Times New Roman" w:cs="Times New Roman"/>
          <w:sz w:val="24"/>
          <w:szCs w:val="24"/>
        </w:rPr>
        <w:t xml:space="preserve">and organizations </w:t>
      </w:r>
      <w:r w:rsidR="007921B3">
        <w:rPr>
          <w:rFonts w:ascii="Times New Roman" w:hAnsi="Times New Roman" w:cs="Times New Roman"/>
          <w:sz w:val="24"/>
          <w:szCs w:val="24"/>
        </w:rPr>
        <w:t>who have been open to experimentation</w:t>
      </w:r>
      <w:r>
        <w:rPr>
          <w:rFonts w:ascii="Times New Roman" w:hAnsi="Times New Roman" w:cs="Times New Roman"/>
          <w:sz w:val="24"/>
          <w:szCs w:val="24"/>
        </w:rPr>
        <w:t xml:space="preserve"> thus far</w:t>
      </w:r>
      <w:r w:rsidR="007921B3">
        <w:rPr>
          <w:rFonts w:ascii="Times New Roman" w:hAnsi="Times New Roman" w:cs="Times New Roman"/>
          <w:sz w:val="24"/>
          <w:szCs w:val="24"/>
        </w:rPr>
        <w:t>.</w:t>
      </w:r>
      <w:r>
        <w:rPr>
          <w:rFonts w:ascii="Times New Roman" w:hAnsi="Times New Roman" w:cs="Times New Roman"/>
          <w:sz w:val="24"/>
          <w:szCs w:val="24"/>
        </w:rPr>
        <w:t xml:space="preserve">  If another Bitfinex hack or attack on a</w:t>
      </w:r>
      <w:r w:rsidR="00F73541">
        <w:rPr>
          <w:rFonts w:ascii="Times New Roman" w:hAnsi="Times New Roman" w:cs="Times New Roman"/>
          <w:sz w:val="24"/>
          <w:szCs w:val="24"/>
        </w:rPr>
        <w:t>nother</w:t>
      </w:r>
      <w:r>
        <w:rPr>
          <w:rFonts w:ascii="Times New Roman" w:hAnsi="Times New Roman" w:cs="Times New Roman"/>
          <w:sz w:val="24"/>
          <w:szCs w:val="24"/>
        </w:rPr>
        <w:t xml:space="preserve"> DAO occurs, this could make it difficult to explore the technology further.</w:t>
      </w:r>
    </w:p>
    <w:p w14:paraId="122668B3" w14:textId="12B954E3" w:rsidR="00D408E9" w:rsidRDefault="00D408E9" w:rsidP="00A45982">
      <w:pPr>
        <w:rPr>
          <w:rFonts w:ascii="Times New Roman" w:hAnsi="Times New Roman" w:cs="Times New Roman"/>
          <w:sz w:val="24"/>
          <w:szCs w:val="24"/>
        </w:rPr>
      </w:pPr>
      <w:r>
        <w:rPr>
          <w:rFonts w:ascii="Times New Roman" w:hAnsi="Times New Roman" w:cs="Times New Roman"/>
          <w:sz w:val="24"/>
          <w:szCs w:val="24"/>
        </w:rPr>
        <w:t>Experimentation and governance also ties into one final question that the SEC asked in its questionnaire on p. 13:</w:t>
      </w:r>
      <w:r>
        <w:rPr>
          <w:rStyle w:val="FootnoteReference"/>
          <w:rFonts w:ascii="Times New Roman" w:hAnsi="Times New Roman" w:cs="Times New Roman"/>
          <w:sz w:val="24"/>
          <w:szCs w:val="24"/>
        </w:rPr>
        <w:footnoteReference w:id="125"/>
      </w:r>
    </w:p>
    <w:p w14:paraId="668B4B34" w14:textId="030BC831" w:rsidR="00D408E9" w:rsidRDefault="00D408E9" w:rsidP="00D408E9">
      <w:pPr>
        <w:ind w:left="720"/>
        <w:rPr>
          <w:rFonts w:ascii="Times New Roman" w:hAnsi="Times New Roman" w:cs="Times New Roman"/>
          <w:sz w:val="24"/>
          <w:szCs w:val="24"/>
        </w:rPr>
      </w:pPr>
      <w:r w:rsidRPr="00D408E9">
        <w:rPr>
          <w:rFonts w:ascii="Times New Roman" w:hAnsi="Times New Roman" w:cs="Times New Roman"/>
          <w:sz w:val="24"/>
          <w:szCs w:val="24"/>
        </w:rPr>
        <w:t>According to the Exchange, the Gemini Exchan</w:t>
      </w:r>
      <w:r>
        <w:rPr>
          <w:rFonts w:ascii="Times New Roman" w:hAnsi="Times New Roman" w:cs="Times New Roman"/>
          <w:sz w:val="24"/>
          <w:szCs w:val="24"/>
        </w:rPr>
        <w:t xml:space="preserve">ge is a Digital Asset exchange </w:t>
      </w:r>
      <w:r w:rsidRPr="00D408E9">
        <w:rPr>
          <w:rFonts w:ascii="Times New Roman" w:hAnsi="Times New Roman" w:cs="Times New Roman"/>
          <w:sz w:val="24"/>
          <w:szCs w:val="24"/>
        </w:rPr>
        <w:t>owned and operated by the Custodian and is an affiliate of the Sponsor.  What are commenters’ views regarding whether</w:t>
      </w:r>
      <w:r>
        <w:rPr>
          <w:rFonts w:ascii="Times New Roman" w:hAnsi="Times New Roman" w:cs="Times New Roman"/>
          <w:sz w:val="24"/>
          <w:szCs w:val="24"/>
        </w:rPr>
        <w:t xml:space="preserve"> </w:t>
      </w:r>
      <w:r w:rsidRPr="00D408E9">
        <w:rPr>
          <w:rFonts w:ascii="Times New Roman" w:hAnsi="Times New Roman" w:cs="Times New Roman"/>
          <w:sz w:val="24"/>
          <w:szCs w:val="24"/>
        </w:rPr>
        <w:t xml:space="preserve">any </w:t>
      </w:r>
      <w:r>
        <w:rPr>
          <w:rFonts w:ascii="Times New Roman" w:hAnsi="Times New Roman" w:cs="Times New Roman"/>
          <w:sz w:val="24"/>
          <w:szCs w:val="24"/>
        </w:rPr>
        <w:t>potential conflict of interest or other issue might arise du</w:t>
      </w:r>
      <w:r w:rsidRPr="00D408E9">
        <w:rPr>
          <w:rFonts w:ascii="Times New Roman" w:hAnsi="Times New Roman" w:cs="Times New Roman"/>
          <w:sz w:val="24"/>
          <w:szCs w:val="24"/>
        </w:rPr>
        <w:t>e</w:t>
      </w:r>
      <w:r>
        <w:rPr>
          <w:rFonts w:ascii="Times New Roman" w:hAnsi="Times New Roman" w:cs="Times New Roman"/>
          <w:sz w:val="24"/>
          <w:szCs w:val="24"/>
        </w:rPr>
        <w:t xml:space="preserve"> to the relationship between e</w:t>
      </w:r>
      <w:r w:rsidRPr="00D408E9">
        <w:rPr>
          <w:rFonts w:ascii="Times New Roman" w:hAnsi="Times New Roman" w:cs="Times New Roman"/>
          <w:sz w:val="24"/>
          <w:szCs w:val="24"/>
        </w:rPr>
        <w:t>ntiti</w:t>
      </w:r>
      <w:r>
        <w:rPr>
          <w:rFonts w:ascii="Times New Roman" w:hAnsi="Times New Roman" w:cs="Times New Roman"/>
          <w:sz w:val="24"/>
          <w:szCs w:val="24"/>
        </w:rPr>
        <w:t>es such as the Sponsor, the Custodian, and the Gemini Exchange</w:t>
      </w:r>
      <w:r w:rsidRPr="00D408E9">
        <w:rPr>
          <w:rFonts w:ascii="Times New Roman" w:hAnsi="Times New Roman" w:cs="Times New Roman"/>
          <w:sz w:val="24"/>
          <w:szCs w:val="24"/>
        </w:rPr>
        <w:t>?</w:t>
      </w:r>
    </w:p>
    <w:p w14:paraId="4514DE8C" w14:textId="309188BA" w:rsidR="00D408E9" w:rsidRDefault="00D408E9" w:rsidP="00A45982">
      <w:pPr>
        <w:rPr>
          <w:rFonts w:ascii="Times New Roman" w:hAnsi="Times New Roman" w:cs="Times New Roman"/>
          <w:sz w:val="24"/>
          <w:szCs w:val="24"/>
        </w:rPr>
      </w:pPr>
      <w:r>
        <w:rPr>
          <w:rFonts w:ascii="Times New Roman" w:hAnsi="Times New Roman" w:cs="Times New Roman"/>
          <w:sz w:val="24"/>
          <w:szCs w:val="24"/>
        </w:rPr>
        <w:lastRenderedPageBreak/>
        <w:t xml:space="preserve">As noted in section 2, historically there has been a </w:t>
      </w:r>
      <w:r w:rsidRPr="00D408E9">
        <w:rPr>
          <w:rFonts w:ascii="Times New Roman" w:hAnsi="Times New Roman" w:cs="Times New Roman"/>
          <w:sz w:val="24"/>
          <w:szCs w:val="24"/>
        </w:rPr>
        <w:t>conflict of interest</w:t>
      </w:r>
      <w:r>
        <w:rPr>
          <w:rFonts w:ascii="Times New Roman" w:hAnsi="Times New Roman" w:cs="Times New Roman"/>
          <w:sz w:val="24"/>
          <w:szCs w:val="24"/>
        </w:rPr>
        <w:t xml:space="preserve"> in cryptocurrency markets</w:t>
      </w:r>
      <w:r w:rsidRPr="00D408E9">
        <w:rPr>
          <w:rFonts w:ascii="Times New Roman" w:hAnsi="Times New Roman" w:cs="Times New Roman"/>
          <w:sz w:val="24"/>
          <w:szCs w:val="24"/>
        </w:rPr>
        <w:t xml:space="preserve"> due to </w:t>
      </w:r>
      <w:r>
        <w:rPr>
          <w:rFonts w:ascii="Times New Roman" w:hAnsi="Times New Roman" w:cs="Times New Roman"/>
          <w:sz w:val="24"/>
          <w:szCs w:val="24"/>
        </w:rPr>
        <w:t>investors,</w:t>
      </w:r>
      <w:r w:rsidRPr="00D408E9">
        <w:rPr>
          <w:rFonts w:ascii="Times New Roman" w:hAnsi="Times New Roman" w:cs="Times New Roman"/>
          <w:sz w:val="24"/>
          <w:szCs w:val="24"/>
        </w:rPr>
        <w:t xml:space="preserve"> </w:t>
      </w:r>
      <w:r>
        <w:rPr>
          <w:rFonts w:ascii="Times New Roman" w:hAnsi="Times New Roman" w:cs="Times New Roman"/>
          <w:sz w:val="24"/>
          <w:szCs w:val="24"/>
        </w:rPr>
        <w:t xml:space="preserve">owners, </w:t>
      </w:r>
      <w:r w:rsidRPr="00D408E9">
        <w:rPr>
          <w:rFonts w:ascii="Times New Roman" w:hAnsi="Times New Roman" w:cs="Times New Roman"/>
          <w:sz w:val="24"/>
          <w:szCs w:val="24"/>
        </w:rPr>
        <w:t>custodian</w:t>
      </w:r>
      <w:r>
        <w:rPr>
          <w:rFonts w:ascii="Times New Roman" w:hAnsi="Times New Roman" w:cs="Times New Roman"/>
          <w:sz w:val="24"/>
          <w:szCs w:val="24"/>
        </w:rPr>
        <w:t>s</w:t>
      </w:r>
      <w:r w:rsidRPr="00D408E9">
        <w:rPr>
          <w:rFonts w:ascii="Times New Roman" w:hAnsi="Times New Roman" w:cs="Times New Roman"/>
          <w:sz w:val="24"/>
          <w:szCs w:val="24"/>
        </w:rPr>
        <w:t xml:space="preserve"> and exchange operator being all the same</w:t>
      </w:r>
      <w:r>
        <w:rPr>
          <w:rFonts w:ascii="Times New Roman" w:hAnsi="Times New Roman" w:cs="Times New Roman"/>
          <w:sz w:val="24"/>
          <w:szCs w:val="24"/>
        </w:rPr>
        <w:t xml:space="preserve"> entity</w:t>
      </w:r>
      <w:r w:rsidRPr="00D408E9">
        <w:rPr>
          <w:rFonts w:ascii="Times New Roman" w:hAnsi="Times New Roman" w:cs="Times New Roman"/>
          <w:sz w:val="24"/>
          <w:szCs w:val="24"/>
        </w:rPr>
        <w:t xml:space="preserve">. </w:t>
      </w:r>
      <w:r>
        <w:rPr>
          <w:rFonts w:ascii="Times New Roman" w:hAnsi="Times New Roman" w:cs="Times New Roman"/>
          <w:sz w:val="24"/>
          <w:szCs w:val="24"/>
        </w:rPr>
        <w:t xml:space="preserve">In this case with the COIN ETF, </w:t>
      </w:r>
      <w:r w:rsidRPr="00D408E9">
        <w:rPr>
          <w:rFonts w:ascii="Times New Roman" w:hAnsi="Times New Roman" w:cs="Times New Roman"/>
          <w:sz w:val="24"/>
          <w:szCs w:val="24"/>
        </w:rPr>
        <w:t xml:space="preserve">the custodian should be a separated entity and be at least yearly audited to reduce conflict of interest and </w:t>
      </w:r>
      <w:r>
        <w:rPr>
          <w:rFonts w:ascii="Times New Roman" w:hAnsi="Times New Roman" w:cs="Times New Roman"/>
          <w:sz w:val="24"/>
          <w:szCs w:val="24"/>
        </w:rPr>
        <w:t xml:space="preserve">increase security </w:t>
      </w:r>
      <w:r w:rsidRPr="00D408E9">
        <w:rPr>
          <w:rFonts w:ascii="Times New Roman" w:hAnsi="Times New Roman" w:cs="Times New Roman"/>
          <w:sz w:val="24"/>
          <w:szCs w:val="24"/>
        </w:rPr>
        <w:t>especially since bitcoins can basically be stolen within seconds and gone foreve</w:t>
      </w:r>
      <w:r>
        <w:rPr>
          <w:rFonts w:ascii="Times New Roman" w:hAnsi="Times New Roman" w:cs="Times New Roman"/>
          <w:sz w:val="24"/>
          <w:szCs w:val="24"/>
        </w:rPr>
        <w:t>r in the worst case</w:t>
      </w:r>
      <w:r w:rsidRPr="00D408E9">
        <w:rPr>
          <w:rFonts w:ascii="Times New Roman" w:hAnsi="Times New Roman" w:cs="Times New Roman"/>
          <w:sz w:val="24"/>
          <w:szCs w:val="24"/>
        </w:rPr>
        <w:t>.</w:t>
      </w:r>
    </w:p>
    <w:p w14:paraId="4237A65C" w14:textId="77777777" w:rsidR="009D4BC1" w:rsidRPr="007921B3" w:rsidRDefault="007921B3" w:rsidP="00A45982">
      <w:pPr>
        <w:rPr>
          <w:rFonts w:ascii="Times New Roman" w:hAnsi="Times New Roman" w:cs="Times New Roman"/>
          <w:b/>
          <w:sz w:val="24"/>
          <w:szCs w:val="24"/>
        </w:rPr>
      </w:pPr>
      <w:r w:rsidRPr="007921B3">
        <w:rPr>
          <w:rFonts w:ascii="Times New Roman" w:hAnsi="Times New Roman" w:cs="Times New Roman"/>
          <w:b/>
          <w:sz w:val="24"/>
          <w:szCs w:val="24"/>
        </w:rPr>
        <w:t>Conclusion</w:t>
      </w:r>
    </w:p>
    <w:p w14:paraId="6BF5F2C2" w14:textId="30DA62D3" w:rsidR="0072219C" w:rsidRDefault="000722A2">
      <w:pPr>
        <w:rPr>
          <w:rFonts w:ascii="Times New Roman" w:hAnsi="Times New Roman" w:cs="Times New Roman"/>
          <w:sz w:val="24"/>
          <w:szCs w:val="24"/>
        </w:rPr>
      </w:pPr>
      <w:r w:rsidRPr="008639BB">
        <w:rPr>
          <w:rFonts w:ascii="Times New Roman" w:hAnsi="Times New Roman" w:cs="Times New Roman"/>
          <w:sz w:val="24"/>
          <w:szCs w:val="24"/>
        </w:rPr>
        <w:t>For o</w:t>
      </w:r>
      <w:r w:rsidR="00F43796" w:rsidRPr="008639BB">
        <w:rPr>
          <w:rFonts w:ascii="Times New Roman" w:hAnsi="Times New Roman" w:cs="Times New Roman"/>
          <w:sz w:val="24"/>
          <w:szCs w:val="24"/>
        </w:rPr>
        <w:t>ver twenty-five years, exchange-</w:t>
      </w:r>
      <w:r w:rsidRPr="008639BB">
        <w:rPr>
          <w:rFonts w:ascii="Times New Roman" w:hAnsi="Times New Roman" w:cs="Times New Roman"/>
          <w:sz w:val="24"/>
          <w:szCs w:val="24"/>
        </w:rPr>
        <w:t>traded funds have been an innovative financial vehicle that has created and provided a new method for creating liquidity in previously less liquid mark</w:t>
      </w:r>
      <w:r w:rsidR="007921B3">
        <w:rPr>
          <w:rFonts w:ascii="Times New Roman" w:hAnsi="Times New Roman" w:cs="Times New Roman"/>
          <w:sz w:val="24"/>
          <w:szCs w:val="24"/>
        </w:rPr>
        <w:t>ets and asset classes.  Crypto</w:t>
      </w:r>
      <w:r w:rsidRPr="008639BB">
        <w:rPr>
          <w:rFonts w:ascii="Times New Roman" w:hAnsi="Times New Roman" w:cs="Times New Roman"/>
          <w:sz w:val="24"/>
          <w:szCs w:val="24"/>
        </w:rPr>
        <w:t xml:space="preserve">currencies have some unique properties and utility </w:t>
      </w:r>
      <w:r w:rsidR="00C04FBA">
        <w:rPr>
          <w:rFonts w:ascii="Times New Roman" w:hAnsi="Times New Roman" w:cs="Times New Roman"/>
          <w:sz w:val="24"/>
          <w:szCs w:val="24"/>
        </w:rPr>
        <w:t>and may one day become a discrete asset class.</w:t>
      </w:r>
      <w:r w:rsidRPr="008639BB">
        <w:rPr>
          <w:rFonts w:ascii="Times New Roman" w:hAnsi="Times New Roman" w:cs="Times New Roman"/>
          <w:sz w:val="24"/>
          <w:szCs w:val="24"/>
        </w:rPr>
        <w:t xml:space="preserve">  Yet mixing these </w:t>
      </w:r>
      <w:r w:rsidR="00243698">
        <w:rPr>
          <w:rFonts w:ascii="Times New Roman" w:hAnsi="Times New Roman" w:cs="Times New Roman"/>
          <w:sz w:val="24"/>
          <w:szCs w:val="24"/>
        </w:rPr>
        <w:t>two</w:t>
      </w:r>
      <w:r w:rsidRPr="008639BB">
        <w:rPr>
          <w:rFonts w:ascii="Times New Roman" w:hAnsi="Times New Roman" w:cs="Times New Roman"/>
          <w:sz w:val="24"/>
          <w:szCs w:val="24"/>
        </w:rPr>
        <w:t xml:space="preserve"> worlds</w:t>
      </w:r>
      <w:r w:rsidR="00C04FBA">
        <w:rPr>
          <w:rFonts w:ascii="Times New Roman" w:hAnsi="Times New Roman" w:cs="Times New Roman"/>
          <w:sz w:val="24"/>
          <w:szCs w:val="24"/>
        </w:rPr>
        <w:t xml:space="preserve">: </w:t>
      </w:r>
      <w:r w:rsidR="00243698">
        <w:rPr>
          <w:rFonts w:ascii="Times New Roman" w:hAnsi="Times New Roman" w:cs="Times New Roman"/>
          <w:sz w:val="24"/>
          <w:szCs w:val="24"/>
        </w:rPr>
        <w:t>un</w:t>
      </w:r>
      <w:r w:rsidR="00C04FBA">
        <w:rPr>
          <w:rFonts w:ascii="Times New Roman" w:hAnsi="Times New Roman" w:cs="Times New Roman"/>
          <w:sz w:val="24"/>
          <w:szCs w:val="24"/>
        </w:rPr>
        <w:t>regulated exchanges and unregulated mining pools,</w:t>
      </w:r>
      <w:r w:rsidRPr="008639BB">
        <w:rPr>
          <w:rFonts w:ascii="Times New Roman" w:hAnsi="Times New Roman" w:cs="Times New Roman"/>
          <w:sz w:val="24"/>
          <w:szCs w:val="24"/>
        </w:rPr>
        <w:t xml:space="preserve"> could </w:t>
      </w:r>
      <w:r w:rsidR="00F43796" w:rsidRPr="008639BB">
        <w:rPr>
          <w:rFonts w:ascii="Times New Roman" w:hAnsi="Times New Roman" w:cs="Times New Roman"/>
          <w:sz w:val="24"/>
          <w:szCs w:val="24"/>
        </w:rPr>
        <w:t>end up creating a new unknown, yet preventable</w:t>
      </w:r>
      <w:r w:rsidRPr="008639BB">
        <w:rPr>
          <w:rFonts w:ascii="Times New Roman" w:hAnsi="Times New Roman" w:cs="Times New Roman"/>
          <w:sz w:val="24"/>
          <w:szCs w:val="24"/>
        </w:rPr>
        <w:t xml:space="preserve"> risk that could have </w:t>
      </w:r>
      <w:r w:rsidR="008639BB" w:rsidRPr="008639BB">
        <w:rPr>
          <w:rFonts w:ascii="Times New Roman" w:hAnsi="Times New Roman" w:cs="Times New Roman"/>
          <w:sz w:val="24"/>
          <w:szCs w:val="24"/>
        </w:rPr>
        <w:t xml:space="preserve">dramatic </w:t>
      </w:r>
      <w:r w:rsidRPr="008639BB">
        <w:rPr>
          <w:rFonts w:ascii="Times New Roman" w:hAnsi="Times New Roman" w:cs="Times New Roman"/>
          <w:sz w:val="24"/>
          <w:szCs w:val="24"/>
        </w:rPr>
        <w:t>knock-on effects to the larger ecosystem.</w:t>
      </w:r>
    </w:p>
    <w:p w14:paraId="556EE66D" w14:textId="63DA9581" w:rsidR="00AF60EA" w:rsidRDefault="00AF60EA">
      <w:pPr>
        <w:rPr>
          <w:rFonts w:ascii="Times New Roman" w:hAnsi="Times New Roman" w:cs="Times New Roman"/>
          <w:sz w:val="24"/>
          <w:szCs w:val="24"/>
        </w:rPr>
      </w:pPr>
      <w:r>
        <w:rPr>
          <w:rFonts w:ascii="Times New Roman" w:hAnsi="Times New Roman" w:cs="Times New Roman"/>
          <w:sz w:val="24"/>
          <w:szCs w:val="24"/>
        </w:rPr>
        <w:t xml:space="preserve">Because of its global nature, because exchanges and mining </w:t>
      </w:r>
      <w:r w:rsidR="00243698">
        <w:rPr>
          <w:rFonts w:ascii="Times New Roman" w:hAnsi="Times New Roman" w:cs="Times New Roman"/>
          <w:sz w:val="24"/>
          <w:szCs w:val="24"/>
        </w:rPr>
        <w:t xml:space="preserve">pools located outside of the United States </w:t>
      </w:r>
      <w:r>
        <w:rPr>
          <w:rFonts w:ascii="Times New Roman" w:hAnsi="Times New Roman" w:cs="Times New Roman"/>
          <w:sz w:val="24"/>
          <w:szCs w:val="24"/>
        </w:rPr>
        <w:t>directly determine and impact both the price of bitcoi</w:t>
      </w:r>
      <w:r w:rsidR="00C04FBA">
        <w:rPr>
          <w:rFonts w:ascii="Times New Roman" w:hAnsi="Times New Roman" w:cs="Times New Roman"/>
          <w:sz w:val="24"/>
          <w:szCs w:val="24"/>
        </w:rPr>
        <w:t>ns and custody of bitcoins, the COIN</w:t>
      </w:r>
      <w:r>
        <w:rPr>
          <w:rFonts w:ascii="Times New Roman" w:hAnsi="Times New Roman" w:cs="Times New Roman"/>
          <w:sz w:val="24"/>
          <w:szCs w:val="24"/>
        </w:rPr>
        <w:t xml:space="preserve"> ETF is also directly impacted by the decisions that are curre</w:t>
      </w:r>
      <w:r w:rsidR="00C04FBA">
        <w:rPr>
          <w:rFonts w:ascii="Times New Roman" w:hAnsi="Times New Roman" w:cs="Times New Roman"/>
          <w:sz w:val="24"/>
          <w:szCs w:val="24"/>
        </w:rPr>
        <w:t>ntly beyond the oversight of United States</w:t>
      </w:r>
      <w:r w:rsidR="00243698">
        <w:rPr>
          <w:rFonts w:ascii="Times New Roman" w:hAnsi="Times New Roman" w:cs="Times New Roman"/>
          <w:sz w:val="24"/>
          <w:szCs w:val="24"/>
        </w:rPr>
        <w:t xml:space="preserve"> securities</w:t>
      </w:r>
      <w:r w:rsidR="00C04FBA">
        <w:rPr>
          <w:rFonts w:ascii="Times New Roman" w:hAnsi="Times New Roman" w:cs="Times New Roman"/>
          <w:sz w:val="24"/>
          <w:szCs w:val="24"/>
        </w:rPr>
        <w:t xml:space="preserve"> </w:t>
      </w:r>
      <w:r>
        <w:rPr>
          <w:rFonts w:ascii="Times New Roman" w:hAnsi="Times New Roman" w:cs="Times New Roman"/>
          <w:sz w:val="24"/>
          <w:szCs w:val="24"/>
        </w:rPr>
        <w:t>regulators.</w:t>
      </w:r>
    </w:p>
    <w:p w14:paraId="1A8AB772" w14:textId="558797A4" w:rsidR="007921B3" w:rsidRDefault="009345B0">
      <w:pPr>
        <w:rPr>
          <w:rFonts w:ascii="Times New Roman" w:hAnsi="Times New Roman" w:cs="Times New Roman"/>
          <w:sz w:val="24"/>
          <w:szCs w:val="24"/>
        </w:rPr>
      </w:pPr>
      <w:r>
        <w:rPr>
          <w:rFonts w:ascii="Times New Roman" w:hAnsi="Times New Roman" w:cs="Times New Roman"/>
          <w:sz w:val="24"/>
          <w:szCs w:val="24"/>
        </w:rPr>
        <w:t>There are no controls to hold the mining pools accountable for their decisions or disputes that may arise.  Because min</w:t>
      </w:r>
      <w:r w:rsidR="00243698">
        <w:rPr>
          <w:rFonts w:ascii="Times New Roman" w:hAnsi="Times New Roman" w:cs="Times New Roman"/>
          <w:sz w:val="24"/>
          <w:szCs w:val="24"/>
        </w:rPr>
        <w:t xml:space="preserve">ing pools act as the </w:t>
      </w:r>
      <w:r>
        <w:rPr>
          <w:rFonts w:ascii="Times New Roman" w:hAnsi="Times New Roman" w:cs="Times New Roman"/>
          <w:sz w:val="24"/>
          <w:szCs w:val="24"/>
        </w:rPr>
        <w:t xml:space="preserve">processor, validator, and clearer – their role in the ecosystem is fundamentally the most important: that is why many of the </w:t>
      </w:r>
      <w:r w:rsidR="00243698">
        <w:rPr>
          <w:rFonts w:ascii="Times New Roman" w:hAnsi="Times New Roman" w:cs="Times New Roman"/>
          <w:sz w:val="24"/>
          <w:szCs w:val="24"/>
        </w:rPr>
        <w:t>developer’s</w:t>
      </w:r>
      <w:r>
        <w:rPr>
          <w:rFonts w:ascii="Times New Roman" w:hAnsi="Times New Roman" w:cs="Times New Roman"/>
          <w:sz w:val="24"/>
          <w:szCs w:val="24"/>
        </w:rPr>
        <w:t xml:space="preserve"> lobby to influence their adoption roadmap.</w:t>
      </w:r>
    </w:p>
    <w:p w14:paraId="290CE3F1" w14:textId="1F8D4CDE" w:rsidR="00084F94" w:rsidRPr="00D07CC0" w:rsidRDefault="00243698" w:rsidP="00D07CC0">
      <w:pPr>
        <w:rPr>
          <w:rFonts w:ascii="Times New Roman" w:hAnsi="Times New Roman" w:cs="Times New Roman"/>
          <w:sz w:val="24"/>
          <w:szCs w:val="24"/>
        </w:rPr>
      </w:pPr>
      <w:r>
        <w:rPr>
          <w:rFonts w:ascii="Times New Roman" w:hAnsi="Times New Roman" w:cs="Times New Roman"/>
          <w:sz w:val="24"/>
          <w:szCs w:val="24"/>
        </w:rPr>
        <w:t>Lacking transparency, auditability and legal assurances</w:t>
      </w:r>
      <w:r w:rsidR="00C04FBA">
        <w:rPr>
          <w:rFonts w:ascii="Times New Roman" w:hAnsi="Times New Roman" w:cs="Times New Roman"/>
          <w:sz w:val="24"/>
          <w:szCs w:val="24"/>
        </w:rPr>
        <w:t xml:space="preserve"> likely</w:t>
      </w:r>
      <w:r w:rsidR="009345B0">
        <w:rPr>
          <w:rFonts w:ascii="Times New Roman" w:hAnsi="Times New Roman" w:cs="Times New Roman"/>
          <w:sz w:val="24"/>
          <w:szCs w:val="24"/>
        </w:rPr>
        <w:t xml:space="preserve"> conflicts with the mandate of providing a new financial product where the investor can be protected.  In this case, there </w:t>
      </w:r>
      <w:r w:rsidR="00C04FBA">
        <w:rPr>
          <w:rFonts w:ascii="Times New Roman" w:hAnsi="Times New Roman" w:cs="Times New Roman"/>
          <w:sz w:val="24"/>
          <w:szCs w:val="24"/>
        </w:rPr>
        <w:t>appears</w:t>
      </w:r>
      <w:r w:rsidR="009345B0">
        <w:rPr>
          <w:rFonts w:ascii="Times New Roman" w:hAnsi="Times New Roman" w:cs="Times New Roman"/>
          <w:sz w:val="24"/>
          <w:szCs w:val="24"/>
        </w:rPr>
        <w:t xml:space="preserve"> little that Gemini</w:t>
      </w:r>
      <w:r w:rsidR="007921B3">
        <w:rPr>
          <w:rFonts w:ascii="Times New Roman" w:hAnsi="Times New Roman" w:cs="Times New Roman"/>
          <w:sz w:val="24"/>
          <w:szCs w:val="24"/>
        </w:rPr>
        <w:t xml:space="preserve"> Trust Company</w:t>
      </w:r>
      <w:r w:rsidR="009345B0">
        <w:rPr>
          <w:rFonts w:ascii="Times New Roman" w:hAnsi="Times New Roman" w:cs="Times New Roman"/>
          <w:sz w:val="24"/>
          <w:szCs w:val="24"/>
        </w:rPr>
        <w:t xml:space="preserve"> can do to directly influence mining pools and farms</w:t>
      </w:r>
      <w:r w:rsidR="00C04FBA">
        <w:rPr>
          <w:rFonts w:ascii="Times New Roman" w:hAnsi="Times New Roman" w:cs="Times New Roman"/>
          <w:sz w:val="24"/>
          <w:szCs w:val="24"/>
        </w:rPr>
        <w:t xml:space="preserve">, short of creating a regulated pool and regulated mining farm.  </w:t>
      </w:r>
    </w:p>
    <w:p w14:paraId="4E85D312" w14:textId="5F740707" w:rsidR="00135A21" w:rsidRDefault="006E0762" w:rsidP="006E076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084F94" w:rsidRPr="00084F94">
        <w:rPr>
          <w:rFonts w:ascii="Times New Roman" w:eastAsia="Times New Roman" w:hAnsi="Times New Roman" w:cs="Times New Roman"/>
          <w:sz w:val="24"/>
          <w:szCs w:val="24"/>
        </w:rPr>
        <w:t>COIN</w:t>
      </w:r>
      <w:r>
        <w:rPr>
          <w:rFonts w:ascii="Times New Roman" w:eastAsia="Times New Roman" w:hAnsi="Times New Roman" w:cs="Times New Roman"/>
          <w:sz w:val="24"/>
          <w:szCs w:val="24"/>
        </w:rPr>
        <w:t xml:space="preserve"> ETF</w:t>
      </w:r>
      <w:r w:rsidR="00084F94" w:rsidRPr="00084F94">
        <w:rPr>
          <w:rFonts w:ascii="Times New Roman" w:eastAsia="Times New Roman" w:hAnsi="Times New Roman" w:cs="Times New Roman"/>
          <w:sz w:val="24"/>
          <w:szCs w:val="24"/>
        </w:rPr>
        <w:t xml:space="preserve"> attempts to create an asset class out of something that </w:t>
      </w:r>
      <w:r w:rsidR="00E1636A">
        <w:rPr>
          <w:rFonts w:ascii="Times New Roman" w:eastAsia="Times New Roman" w:hAnsi="Times New Roman" w:cs="Times New Roman"/>
          <w:sz w:val="24"/>
          <w:szCs w:val="24"/>
        </w:rPr>
        <w:t>fundamentally changing</w:t>
      </w:r>
      <w:r w:rsidR="00084F94" w:rsidRPr="00084F94">
        <w:rPr>
          <w:rFonts w:ascii="Times New Roman" w:eastAsia="Times New Roman" w:hAnsi="Times New Roman" w:cs="Times New Roman"/>
          <w:sz w:val="24"/>
          <w:szCs w:val="24"/>
        </w:rPr>
        <w:t xml:space="preserve"> and controlled by a distributed set of entities over</w:t>
      </w:r>
      <w:r>
        <w:rPr>
          <w:rFonts w:ascii="Times New Roman" w:eastAsia="Times New Roman" w:hAnsi="Times New Roman" w:cs="Times New Roman"/>
          <w:sz w:val="24"/>
          <w:szCs w:val="24"/>
        </w:rPr>
        <w:t xml:space="preserve"> which the SEC has no oversight</w:t>
      </w:r>
      <w:r w:rsidR="00E1636A">
        <w:rPr>
          <w:rFonts w:ascii="Times New Roman" w:eastAsia="Times New Roman" w:hAnsi="Times New Roman" w:cs="Times New Roman"/>
          <w:sz w:val="24"/>
          <w:szCs w:val="24"/>
        </w:rPr>
        <w:t xml:space="preserve">.  As a result, there </w:t>
      </w:r>
      <w:r w:rsidR="00D07CC0">
        <w:rPr>
          <w:rFonts w:ascii="Times New Roman" w:eastAsia="Times New Roman" w:hAnsi="Times New Roman" w:cs="Times New Roman"/>
          <w:sz w:val="24"/>
          <w:szCs w:val="24"/>
        </w:rPr>
        <w:t xml:space="preserve">are major risks for COIN ETF investors that </w:t>
      </w:r>
      <w:r w:rsidR="00135A21">
        <w:rPr>
          <w:rFonts w:ascii="Times New Roman" w:eastAsia="Times New Roman" w:hAnsi="Times New Roman" w:cs="Times New Roman"/>
          <w:sz w:val="24"/>
          <w:szCs w:val="24"/>
        </w:rPr>
        <w:t xml:space="preserve">need to be highlighted and addressed.  </w:t>
      </w:r>
      <w:r w:rsidR="00135A21">
        <w:rPr>
          <w:rFonts w:ascii="Times New Roman" w:hAnsi="Times New Roman" w:cs="Times New Roman"/>
          <w:sz w:val="24"/>
          <w:szCs w:val="24"/>
        </w:rPr>
        <w:t>If the goal is to manage risks and provide oversight, then it is recommended that the COIN ETF be rejected at this time.</w:t>
      </w:r>
    </w:p>
    <w:p w14:paraId="58BE1633" w14:textId="77777777" w:rsidR="00561843" w:rsidRDefault="00561843">
      <w:pPr>
        <w:rPr>
          <w:rFonts w:ascii="Times New Roman" w:hAnsi="Times New Roman" w:cs="Times New Roman"/>
          <w:sz w:val="24"/>
          <w:szCs w:val="24"/>
        </w:rPr>
      </w:pPr>
    </w:p>
    <w:p w14:paraId="1A595E92" w14:textId="6E39A731" w:rsidR="00F43796" w:rsidRPr="008639BB" w:rsidRDefault="00F43796">
      <w:pPr>
        <w:rPr>
          <w:rFonts w:ascii="Times New Roman" w:hAnsi="Times New Roman" w:cs="Times New Roman"/>
          <w:sz w:val="24"/>
          <w:szCs w:val="24"/>
        </w:rPr>
      </w:pPr>
      <w:r w:rsidRPr="008639BB">
        <w:rPr>
          <w:rFonts w:ascii="Times New Roman" w:hAnsi="Times New Roman" w:cs="Times New Roman"/>
          <w:sz w:val="24"/>
          <w:szCs w:val="24"/>
        </w:rPr>
        <w:t>Thanks f</w:t>
      </w:r>
      <w:r w:rsidR="00406A6F">
        <w:rPr>
          <w:rFonts w:ascii="Times New Roman" w:hAnsi="Times New Roman" w:cs="Times New Roman"/>
          <w:sz w:val="24"/>
          <w:szCs w:val="24"/>
        </w:rPr>
        <w:t>or your time and consideration.</w:t>
      </w:r>
    </w:p>
    <w:p w14:paraId="31FE7BFA" w14:textId="77777777" w:rsidR="00925E2F" w:rsidRDefault="00925E2F">
      <w:pPr>
        <w:rPr>
          <w:rFonts w:ascii="Times New Roman" w:hAnsi="Times New Roman" w:cs="Times New Roman"/>
          <w:sz w:val="24"/>
          <w:szCs w:val="24"/>
        </w:rPr>
      </w:pPr>
    </w:p>
    <w:p w14:paraId="7E100EBC" w14:textId="2ACBF018" w:rsidR="004017B5" w:rsidRPr="008639BB" w:rsidRDefault="00135A21" w:rsidP="004017B5">
      <w:pPr>
        <w:rPr>
          <w:rFonts w:ascii="Times New Roman" w:hAnsi="Times New Roman" w:cs="Times New Roman"/>
          <w:sz w:val="24"/>
          <w:szCs w:val="24"/>
        </w:rPr>
      </w:pPr>
      <w:r>
        <w:rPr>
          <w:rFonts w:ascii="Times New Roman" w:hAnsi="Times New Roman" w:cs="Times New Roman"/>
          <w:sz w:val="24"/>
          <w:szCs w:val="24"/>
        </w:rPr>
        <w:t>Anonymous</w:t>
      </w:r>
      <w:r w:rsidR="00AD652F">
        <w:rPr>
          <w:rFonts w:ascii="Times New Roman" w:hAnsi="Times New Roman" w:cs="Times New Roman"/>
          <w:sz w:val="24"/>
          <w:szCs w:val="24"/>
        </w:rPr>
        <w:t xml:space="preserve"> Commenter</w:t>
      </w:r>
    </w:p>
    <w:sectPr w:rsidR="004017B5" w:rsidRPr="008639B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97190" w14:textId="77777777" w:rsidR="00D900D2" w:rsidRDefault="00D900D2" w:rsidP="008639BB">
      <w:pPr>
        <w:spacing w:after="0" w:line="240" w:lineRule="auto"/>
      </w:pPr>
      <w:r>
        <w:separator/>
      </w:r>
    </w:p>
  </w:endnote>
  <w:endnote w:type="continuationSeparator" w:id="0">
    <w:p w14:paraId="680F9927" w14:textId="77777777" w:rsidR="00D900D2" w:rsidRDefault="00D900D2" w:rsidP="0086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CA477" w14:textId="77777777" w:rsidR="00D900D2" w:rsidRDefault="00D900D2" w:rsidP="008639BB">
      <w:pPr>
        <w:spacing w:after="0" w:line="240" w:lineRule="auto"/>
      </w:pPr>
      <w:r>
        <w:separator/>
      </w:r>
    </w:p>
  </w:footnote>
  <w:footnote w:type="continuationSeparator" w:id="0">
    <w:p w14:paraId="19CF5FEF" w14:textId="77777777" w:rsidR="00D900D2" w:rsidRDefault="00D900D2" w:rsidP="008639BB">
      <w:pPr>
        <w:spacing w:after="0" w:line="240" w:lineRule="auto"/>
      </w:pPr>
      <w:r>
        <w:continuationSeparator/>
      </w:r>
    </w:p>
  </w:footnote>
  <w:footnote w:id="1">
    <w:p w14:paraId="267A63BA" w14:textId="6DCBED43" w:rsidR="006D19EA" w:rsidRDefault="006D19EA">
      <w:pPr>
        <w:pStyle w:val="FootnoteText"/>
      </w:pPr>
      <w:r>
        <w:rPr>
          <w:rStyle w:val="FootnoteReference"/>
        </w:rPr>
        <w:footnoteRef/>
      </w:r>
      <w:r>
        <w:t xml:space="preserve"> </w:t>
      </w:r>
      <w:hyperlink r:id="rId1" w:history="1">
        <w:r w:rsidRPr="0050710A">
          <w:rPr>
            <w:rStyle w:val="Hyperlink"/>
          </w:rPr>
          <w:t>https://www.sec.gov/rules/sro/batsbzx/2016/34-79084.pdf</w:t>
        </w:r>
      </w:hyperlink>
    </w:p>
  </w:footnote>
  <w:footnote w:id="2">
    <w:p w14:paraId="60AEAC06" w14:textId="77777777" w:rsidR="006D19EA" w:rsidRDefault="006D19EA" w:rsidP="008041FF">
      <w:pPr>
        <w:pStyle w:val="FootnoteText"/>
      </w:pPr>
      <w:r>
        <w:rPr>
          <w:rStyle w:val="FootnoteReference"/>
        </w:rPr>
        <w:footnoteRef/>
      </w:r>
      <w:r>
        <w:t xml:space="preserve"> </w:t>
      </w:r>
      <w:hyperlink r:id="rId2" w:history="1">
        <w:r w:rsidRPr="00575979">
          <w:rPr>
            <w:rStyle w:val="Hyperlink"/>
          </w:rPr>
          <w:t xml:space="preserve">http://blogs.wsj.com/moneybeat/2016/06/29/winklevoss-twins-pick-bats-for-proposed-bitcoin-etf/ </w:t>
        </w:r>
      </w:hyperlink>
    </w:p>
  </w:footnote>
  <w:footnote w:id="3">
    <w:p w14:paraId="280A4337" w14:textId="77777777" w:rsidR="006D19EA" w:rsidRDefault="006D19EA">
      <w:pPr>
        <w:pStyle w:val="FootnoteText"/>
      </w:pPr>
      <w:r>
        <w:rPr>
          <w:rStyle w:val="FootnoteReference"/>
        </w:rPr>
        <w:footnoteRef/>
      </w:r>
      <w:r>
        <w:t xml:space="preserve"> </w:t>
      </w:r>
      <w:hyperlink r:id="rId3" w:anchor="tx562329_4" w:history="1">
        <w:r w:rsidRPr="00575979">
          <w:rPr>
            <w:rStyle w:val="Hyperlink"/>
          </w:rPr>
          <w:t>https://www.sec.gov/Archives/edgar/data/1579346/000119312513279830/d562329ds1.htm#tx562329_4</w:t>
        </w:r>
      </w:hyperlink>
    </w:p>
  </w:footnote>
  <w:footnote w:id="4">
    <w:p w14:paraId="4D89B734" w14:textId="25819EC1" w:rsidR="006D19EA" w:rsidRDefault="006D19EA">
      <w:pPr>
        <w:pStyle w:val="FootnoteText"/>
      </w:pPr>
      <w:r>
        <w:rPr>
          <w:rStyle w:val="FootnoteReference"/>
        </w:rPr>
        <w:footnoteRef/>
      </w:r>
      <w:r>
        <w:t xml:space="preserve"> </w:t>
      </w:r>
      <w:hyperlink r:id="rId4" w:history="1">
        <w:r w:rsidRPr="003975FF">
          <w:rPr>
            <w:rStyle w:val="Hyperlink"/>
          </w:rPr>
          <w:t>https://www.sec.gov/rules/sro/batsbzx/2016/34-79084.pdf</w:t>
        </w:r>
      </w:hyperlink>
    </w:p>
  </w:footnote>
  <w:footnote w:id="5">
    <w:p w14:paraId="7DB3AE24" w14:textId="765139ED" w:rsidR="006D19EA" w:rsidRDefault="006D19EA">
      <w:pPr>
        <w:pStyle w:val="FootnoteText"/>
      </w:pPr>
      <w:r>
        <w:rPr>
          <w:rStyle w:val="FootnoteReference"/>
        </w:rPr>
        <w:footnoteRef/>
      </w:r>
      <w:r>
        <w:t xml:space="preserve"> </w:t>
      </w:r>
      <w:hyperlink r:id="rId5" w:history="1">
        <w:r w:rsidRPr="003975FF">
          <w:rPr>
            <w:rStyle w:val="Hyperlink"/>
          </w:rPr>
          <w:t>http://www.bis.org/publ/rpfx13fx.pdf</w:t>
        </w:r>
      </w:hyperlink>
      <w:r>
        <w:t xml:space="preserve"> </w:t>
      </w:r>
      <w:r w:rsidRPr="00CD10E0">
        <w:t>Results for the 2016 survey are not yet available.</w:t>
      </w:r>
    </w:p>
  </w:footnote>
  <w:footnote w:id="6">
    <w:p w14:paraId="7EC701FE" w14:textId="086663D2" w:rsidR="006D19EA" w:rsidRDefault="006D19EA">
      <w:pPr>
        <w:pStyle w:val="FootnoteText"/>
      </w:pPr>
      <w:r>
        <w:rPr>
          <w:rStyle w:val="FootnoteReference"/>
        </w:rPr>
        <w:footnoteRef/>
      </w:r>
      <w:r>
        <w:t xml:space="preserve"> </w:t>
      </w:r>
      <w:hyperlink r:id="rId6" w:history="1">
        <w:r w:rsidRPr="003975FF">
          <w:rPr>
            <w:rStyle w:val="Hyperlink"/>
          </w:rPr>
          <w:t>https://coinmarketcap.com</w:t>
        </w:r>
      </w:hyperlink>
      <w:r w:rsidRPr="00CD10E0">
        <w:t xml:space="preserve"> On</w:t>
      </w:r>
      <w:r>
        <w:t xml:space="preserve"> August 16, </w:t>
      </w:r>
      <w:r w:rsidRPr="00CD10E0">
        <w:t>2016 for example, the 24 hour volumes across cryptocurrency exchanges with fees were $88 million.</w:t>
      </w:r>
    </w:p>
  </w:footnote>
  <w:footnote w:id="7">
    <w:p w14:paraId="65FA0F53" w14:textId="2C6B6666" w:rsidR="006D19EA" w:rsidRDefault="006D19EA">
      <w:pPr>
        <w:pStyle w:val="FootnoteText"/>
      </w:pPr>
      <w:r>
        <w:rPr>
          <w:rStyle w:val="FootnoteReference"/>
        </w:rPr>
        <w:footnoteRef/>
      </w:r>
      <w:r>
        <w:t xml:space="preserve"> On August 22, </w:t>
      </w:r>
      <w:r w:rsidRPr="00CD10E0">
        <w:t xml:space="preserve">2016, 24-hour volume of bitcoin was $63,988,000 vs. TRIP volume of shares of 1,328,376* 61.80 (closing price)= $82,093,637.  The market data varies daily, and will vary based on metrics, but based on “market cap” and longer-term volumes as well, TripAdvisor is a fair comparison.  </w:t>
      </w:r>
    </w:p>
  </w:footnote>
  <w:footnote w:id="8">
    <w:p w14:paraId="29EC62AF" w14:textId="1742D46E" w:rsidR="006D19EA" w:rsidRDefault="006D19EA">
      <w:pPr>
        <w:pStyle w:val="FootnoteText"/>
      </w:pPr>
      <w:r>
        <w:rPr>
          <w:rStyle w:val="FootnoteReference"/>
        </w:rPr>
        <w:footnoteRef/>
      </w:r>
      <w:r>
        <w:t xml:space="preserve"> </w:t>
      </w:r>
      <w:hyperlink r:id="rId7" w:history="1">
        <w:r w:rsidRPr="003975FF">
          <w:rPr>
            <w:rStyle w:val="Hyperlink"/>
          </w:rPr>
          <w:t>http://www.investopedia.com/terms/b/bucketshop.asp</w:t>
        </w:r>
      </w:hyperlink>
    </w:p>
  </w:footnote>
  <w:footnote w:id="9">
    <w:p w14:paraId="14DFB417" w14:textId="77777777" w:rsidR="006D19EA" w:rsidRDefault="006D19EA" w:rsidP="0005128E">
      <w:pPr>
        <w:pStyle w:val="FootnoteText"/>
      </w:pPr>
      <w:r>
        <w:rPr>
          <w:rStyle w:val="FootnoteReference"/>
        </w:rPr>
        <w:footnoteRef/>
      </w:r>
      <w:r>
        <w:t xml:space="preserve"> </w:t>
      </w:r>
      <w:hyperlink r:id="rId8" w:history="1">
        <w:r w:rsidRPr="003975FF">
          <w:rPr>
            <w:rStyle w:val="Hyperlink"/>
          </w:rPr>
          <w:t>http://bitcoindaily.org/okcoin-futures-exchange/</w:t>
        </w:r>
      </w:hyperlink>
    </w:p>
  </w:footnote>
  <w:footnote w:id="10">
    <w:p w14:paraId="2FFBE06D" w14:textId="77777777" w:rsidR="006D19EA" w:rsidRDefault="006D19EA" w:rsidP="0005128E">
      <w:pPr>
        <w:pStyle w:val="FootnoteText"/>
      </w:pPr>
      <w:r>
        <w:rPr>
          <w:rStyle w:val="FootnoteReference"/>
        </w:rPr>
        <w:footnoteRef/>
      </w:r>
      <w:r>
        <w:t xml:space="preserve"> </w:t>
      </w:r>
      <w:hyperlink r:id="rId9" w:history="1">
        <w:r w:rsidRPr="003975FF">
          <w:rPr>
            <w:rStyle w:val="Hyperlink"/>
          </w:rPr>
          <w:t>https://796.com/connect?name=1</w:t>
        </w:r>
      </w:hyperlink>
    </w:p>
  </w:footnote>
  <w:footnote w:id="11">
    <w:p w14:paraId="3F38868F" w14:textId="77777777" w:rsidR="006D19EA" w:rsidRDefault="006D19EA" w:rsidP="001F1A58">
      <w:pPr>
        <w:pStyle w:val="FootnoteText"/>
      </w:pPr>
      <w:r>
        <w:rPr>
          <w:rStyle w:val="FootnoteReference"/>
        </w:rPr>
        <w:footnoteRef/>
      </w:r>
      <w:r>
        <w:t xml:space="preserve"> </w:t>
      </w:r>
      <w:hyperlink r:id="rId10" w:history="1">
        <w:r w:rsidRPr="003975FF">
          <w:rPr>
            <w:rStyle w:val="Hyperlink"/>
          </w:rPr>
          <w:t>http://www.coindesk.com/huobis-bitvc-takes-trader-profit-cover-1-million-loss/</w:t>
        </w:r>
      </w:hyperlink>
      <w:r>
        <w:t xml:space="preserve"> and </w:t>
      </w:r>
      <w:hyperlink r:id="rId11" w:history="1">
        <w:r w:rsidRPr="003975FF">
          <w:rPr>
            <w:rStyle w:val="Hyperlink"/>
          </w:rPr>
          <w:t>https://cointelegraph.com/news/-huobi-talks-about-lessons-learned-from-socialized-losses</w:t>
        </w:r>
      </w:hyperlink>
    </w:p>
  </w:footnote>
  <w:footnote w:id="12">
    <w:p w14:paraId="6CDD91AF" w14:textId="77777777" w:rsidR="006D19EA" w:rsidRDefault="006D19EA" w:rsidP="0005128E">
      <w:pPr>
        <w:pStyle w:val="FootnoteText"/>
      </w:pPr>
      <w:r>
        <w:rPr>
          <w:rStyle w:val="FootnoteReference"/>
        </w:rPr>
        <w:footnoteRef/>
      </w:r>
      <w:r>
        <w:t xml:space="preserve"> </w:t>
      </w:r>
      <w:hyperlink r:id="rId12" w:history="1">
        <w:r w:rsidRPr="003975FF">
          <w:rPr>
            <w:rStyle w:val="Hyperlink"/>
          </w:rPr>
          <w:t>https://cointelegraph.com/news/chinese-exchange-suffers-1000-btc-loss-in-uncertain-service-compromise</w:t>
        </w:r>
      </w:hyperlink>
    </w:p>
  </w:footnote>
  <w:footnote w:id="13">
    <w:p w14:paraId="00C91423" w14:textId="3F4DF489" w:rsidR="006D19EA" w:rsidRDefault="006D19EA">
      <w:pPr>
        <w:pStyle w:val="FootnoteText"/>
      </w:pPr>
      <w:r>
        <w:rPr>
          <w:rStyle w:val="FootnoteReference"/>
        </w:rPr>
        <w:footnoteRef/>
      </w:r>
      <w:r>
        <w:t xml:space="preserve"> </w:t>
      </w:r>
      <w:hyperlink r:id="rId13" w:history="1">
        <w:r w:rsidRPr="003975FF">
          <w:rPr>
            <w:rStyle w:val="Hyperlink"/>
          </w:rPr>
          <w:t>https://np.reddit.com/r/BitcoinMarkets/comments/59ncid/the_biggest_polish_exchange_got_hacked_2300_btc/</w:t>
        </w:r>
      </w:hyperlink>
    </w:p>
  </w:footnote>
  <w:footnote w:id="14">
    <w:p w14:paraId="6D8185B5" w14:textId="55DA8750" w:rsidR="006D19EA" w:rsidRDefault="006D19EA">
      <w:pPr>
        <w:pStyle w:val="FootnoteText"/>
      </w:pPr>
      <w:r>
        <w:rPr>
          <w:rStyle w:val="FootnoteReference"/>
        </w:rPr>
        <w:footnoteRef/>
      </w:r>
      <w:r>
        <w:t xml:space="preserve"> </w:t>
      </w:r>
      <w:hyperlink r:id="rId14" w:history="1">
        <w:r w:rsidRPr="003975FF">
          <w:rPr>
            <w:rStyle w:val="Hyperlink"/>
          </w:rPr>
          <w:t>https://www.finextra.com/pressarticle/66851/bitfinex-offers-hacked-users-equity</w:t>
        </w:r>
      </w:hyperlink>
    </w:p>
  </w:footnote>
  <w:footnote w:id="15">
    <w:p w14:paraId="76EF682F" w14:textId="1C8350E8" w:rsidR="006D19EA" w:rsidRDefault="006D19EA">
      <w:pPr>
        <w:pStyle w:val="FootnoteText"/>
      </w:pPr>
      <w:r>
        <w:rPr>
          <w:rStyle w:val="FootnoteReference"/>
        </w:rPr>
        <w:footnoteRef/>
      </w:r>
      <w:r>
        <w:t xml:space="preserve"> </w:t>
      </w:r>
      <w:hyperlink r:id="rId15" w:history="1">
        <w:r w:rsidRPr="003975FF">
          <w:rPr>
            <w:rStyle w:val="Hyperlink"/>
          </w:rPr>
          <w:t>http://www.miaminewtimes.com/news/burned-users-of-south-floridas-cryptsy-bitcoin-exchange-may-get-1-million-settlement-8878531</w:t>
        </w:r>
      </w:hyperlink>
    </w:p>
  </w:footnote>
  <w:footnote w:id="16">
    <w:p w14:paraId="18714726" w14:textId="188700A5" w:rsidR="00CD1360" w:rsidRDefault="00CD1360">
      <w:pPr>
        <w:pStyle w:val="FootnoteText"/>
      </w:pPr>
      <w:r>
        <w:rPr>
          <w:rStyle w:val="FootnoteReference"/>
        </w:rPr>
        <w:footnoteRef/>
      </w:r>
      <w:r>
        <w:t xml:space="preserve"> </w:t>
      </w:r>
      <w:hyperlink r:id="rId16" w:history="1">
        <w:r w:rsidRPr="003975FF">
          <w:rPr>
            <w:rStyle w:val="Hyperlink"/>
          </w:rPr>
          <w:t>https://www.bokconsulting.com.au/blog/the-dao-hackers-booty-is-on-the-move/</w:t>
        </w:r>
      </w:hyperlink>
    </w:p>
  </w:footnote>
  <w:footnote w:id="17">
    <w:p w14:paraId="4EA84B14" w14:textId="6AF411B1" w:rsidR="00CD1360" w:rsidRDefault="00CD1360">
      <w:pPr>
        <w:pStyle w:val="FootnoteText"/>
      </w:pPr>
      <w:r>
        <w:rPr>
          <w:rStyle w:val="FootnoteReference"/>
        </w:rPr>
        <w:footnoteRef/>
      </w:r>
      <w:r>
        <w:t xml:space="preserve"> </w:t>
      </w:r>
      <w:hyperlink r:id="rId17" w:history="1">
        <w:r w:rsidRPr="003975FF">
          <w:rPr>
            <w:rStyle w:val="Hyperlink"/>
          </w:rPr>
          <w:t>http://www.coindesk.com/digital-currency-exchange-shapeshift-says-lost-230k-3-separate-hacks/</w:t>
        </w:r>
      </w:hyperlink>
    </w:p>
  </w:footnote>
  <w:footnote w:id="18">
    <w:p w14:paraId="50C19287" w14:textId="3E03E856" w:rsidR="006D19EA" w:rsidRDefault="006D19EA">
      <w:pPr>
        <w:pStyle w:val="FootnoteText"/>
      </w:pPr>
      <w:r>
        <w:rPr>
          <w:rStyle w:val="FootnoteReference"/>
        </w:rPr>
        <w:footnoteRef/>
      </w:r>
      <w:r>
        <w:t xml:space="preserve"> </w:t>
      </w:r>
      <w:hyperlink r:id="rId18" w:history="1">
        <w:r w:rsidRPr="003975FF">
          <w:rPr>
            <w:rStyle w:val="Hyperlink"/>
          </w:rPr>
          <w:t>http://fc13.ifca.ai/proc/1-2.pdf</w:t>
        </w:r>
      </w:hyperlink>
    </w:p>
  </w:footnote>
  <w:footnote w:id="19">
    <w:p w14:paraId="568BE601" w14:textId="1C72F77F" w:rsidR="006D19EA" w:rsidRDefault="006D19EA">
      <w:pPr>
        <w:pStyle w:val="FootnoteText"/>
      </w:pPr>
      <w:r>
        <w:rPr>
          <w:rStyle w:val="FootnoteReference"/>
        </w:rPr>
        <w:footnoteRef/>
      </w:r>
      <w:r>
        <w:t xml:space="preserve"> </w:t>
      </w:r>
      <w:hyperlink r:id="rId19" w:history="1">
        <w:r w:rsidRPr="003975FF">
          <w:rPr>
            <w:rStyle w:val="Hyperlink"/>
          </w:rPr>
          <w:t>https://www.reddit.com/r/Bitcoin/comments/2tid9v/sebastian_manitski_creator_of_kapiton_has_left_us/</w:t>
        </w:r>
      </w:hyperlink>
    </w:p>
  </w:footnote>
  <w:footnote w:id="20">
    <w:p w14:paraId="06186A3A" w14:textId="4B02D823" w:rsidR="006D19EA" w:rsidRDefault="006D19EA">
      <w:pPr>
        <w:pStyle w:val="FootnoteText"/>
      </w:pPr>
      <w:r>
        <w:rPr>
          <w:rStyle w:val="FootnoteReference"/>
        </w:rPr>
        <w:footnoteRef/>
      </w:r>
      <w:r>
        <w:t xml:space="preserve"> </w:t>
      </w:r>
      <w:hyperlink r:id="rId20" w:history="1">
        <w:r w:rsidRPr="003975FF">
          <w:rPr>
            <w:rStyle w:val="Hyperlink"/>
          </w:rPr>
          <w:t>http://www.coindesk.com/gatecoin-2-million-bitcoin-ether-security-breach/</w:t>
        </w:r>
      </w:hyperlink>
    </w:p>
  </w:footnote>
  <w:footnote w:id="21">
    <w:p w14:paraId="765275FC" w14:textId="228300FD" w:rsidR="006D19EA" w:rsidRDefault="006D19EA">
      <w:pPr>
        <w:pStyle w:val="FootnoteText"/>
      </w:pPr>
      <w:r>
        <w:rPr>
          <w:rStyle w:val="FootnoteReference"/>
        </w:rPr>
        <w:footnoteRef/>
      </w:r>
      <w:r>
        <w:t xml:space="preserve"> </w:t>
      </w:r>
      <w:hyperlink r:id="rId21" w:history="1">
        <w:r w:rsidRPr="00C760FC">
          <w:rPr>
            <w:rStyle w:val="Hyperlink"/>
          </w:rPr>
          <w:t>http://www.investopedia.com/terms/n/nbbo.asp</w:t>
        </w:r>
      </w:hyperlink>
    </w:p>
  </w:footnote>
  <w:footnote w:id="22">
    <w:p w14:paraId="2698B9B3" w14:textId="72E43D29" w:rsidR="006D19EA" w:rsidRDefault="006D19EA">
      <w:pPr>
        <w:pStyle w:val="FootnoteText"/>
      </w:pPr>
      <w:r>
        <w:rPr>
          <w:rStyle w:val="FootnoteReference"/>
        </w:rPr>
        <w:footnoteRef/>
      </w:r>
      <w:r>
        <w:t xml:space="preserve"> </w:t>
      </w:r>
      <w:hyperlink r:id="rId22" w:history="1">
        <w:r w:rsidRPr="003975FF">
          <w:rPr>
            <w:rStyle w:val="Hyperlink"/>
          </w:rPr>
          <w:t>http://map.bitlegal.io/</w:t>
        </w:r>
      </w:hyperlink>
    </w:p>
  </w:footnote>
  <w:footnote w:id="23">
    <w:p w14:paraId="6FABFE9D" w14:textId="42D3AB69" w:rsidR="006D19EA" w:rsidRDefault="006D19EA">
      <w:pPr>
        <w:pStyle w:val="FootnoteText"/>
      </w:pPr>
      <w:r>
        <w:rPr>
          <w:rStyle w:val="FootnoteReference"/>
        </w:rPr>
        <w:footnoteRef/>
      </w:r>
      <w:r>
        <w:t xml:space="preserve"> </w:t>
      </w:r>
      <w:hyperlink r:id="rId23" w:history="1">
        <w:r w:rsidRPr="003975FF">
          <w:rPr>
            <w:rStyle w:val="Hyperlink"/>
          </w:rPr>
          <w:t>http://fc13.ifca.ai/proc/1-2.pdf</w:t>
        </w:r>
      </w:hyperlink>
      <w:r>
        <w:t xml:space="preserve"> and </w:t>
      </w:r>
      <w:hyperlink r:id="rId24" w:history="1">
        <w:r w:rsidRPr="00575979">
          <w:rPr>
            <w:rStyle w:val="Hyperlink"/>
          </w:rPr>
          <w:t>https://magoo.github.io/Blockchain-Graveyard/</w:t>
        </w:r>
      </w:hyperlink>
    </w:p>
  </w:footnote>
  <w:footnote w:id="24">
    <w:p w14:paraId="7F56AC9D" w14:textId="64B130C0" w:rsidR="006D19EA" w:rsidRDefault="006D19EA">
      <w:pPr>
        <w:pStyle w:val="FootnoteText"/>
      </w:pPr>
      <w:r>
        <w:rPr>
          <w:rStyle w:val="FootnoteReference"/>
        </w:rPr>
        <w:footnoteRef/>
      </w:r>
      <w:r>
        <w:t xml:space="preserve"> </w:t>
      </w:r>
      <w:hyperlink r:id="rId25" w:history="1">
        <w:r w:rsidRPr="00575979">
          <w:rPr>
            <w:rStyle w:val="Hyperlink"/>
          </w:rPr>
          <w:t>https://ihb.io/2015-07-30/news/virgin-bitcoins-8248</w:t>
        </w:r>
      </w:hyperlink>
    </w:p>
  </w:footnote>
  <w:footnote w:id="25">
    <w:p w14:paraId="63148D80" w14:textId="20206D2D" w:rsidR="006D19EA" w:rsidRDefault="006D19EA">
      <w:pPr>
        <w:pStyle w:val="FootnoteText"/>
      </w:pPr>
      <w:r>
        <w:rPr>
          <w:rStyle w:val="FootnoteReference"/>
        </w:rPr>
        <w:footnoteRef/>
      </w:r>
      <w:r>
        <w:t xml:space="preserve"> </w:t>
      </w:r>
      <w:hyperlink r:id="rId26" w:history="1">
        <w:r w:rsidRPr="003975FF">
          <w:rPr>
            <w:rStyle w:val="Hyperlink"/>
          </w:rPr>
          <w:t>http://www.nytimes.com/2016/05/26/business/dealbook/mt-gox-creditors-seek-trillions-where-there-are-only-millions.html</w:t>
        </w:r>
      </w:hyperlink>
    </w:p>
  </w:footnote>
  <w:footnote w:id="26">
    <w:p w14:paraId="3897ABE5" w14:textId="63682B3B" w:rsidR="006D19EA" w:rsidRDefault="006D19EA">
      <w:pPr>
        <w:pStyle w:val="FootnoteText"/>
      </w:pPr>
      <w:r>
        <w:rPr>
          <w:rStyle w:val="FootnoteReference"/>
        </w:rPr>
        <w:footnoteRef/>
      </w:r>
      <w:r>
        <w:t xml:space="preserve"> </w:t>
      </w:r>
      <w:hyperlink r:id="rId27" w:history="1">
        <w:r w:rsidRPr="00C760FC">
          <w:rPr>
            <w:rStyle w:val="Hyperlink"/>
          </w:rPr>
          <w:t>http://www.coindesk.com/has-company-found-workaround-mt-gox-withdrawals/</w:t>
        </w:r>
      </w:hyperlink>
    </w:p>
  </w:footnote>
  <w:footnote w:id="27">
    <w:p w14:paraId="0B3F8000" w14:textId="17C32A49" w:rsidR="006D19EA" w:rsidRDefault="006D19EA">
      <w:pPr>
        <w:pStyle w:val="FootnoteText"/>
      </w:pPr>
      <w:r>
        <w:rPr>
          <w:rStyle w:val="FootnoteReference"/>
        </w:rPr>
        <w:footnoteRef/>
      </w:r>
      <w:r>
        <w:t xml:space="preserve"> BFX is the name of a virtual token that Bitfinex gave its customers.  Some customers did not get the same level of haircut, see SynapsePay: </w:t>
      </w:r>
      <w:hyperlink r:id="rId28" w:history="1">
        <w:r w:rsidRPr="00C760FC">
          <w:rPr>
            <w:rStyle w:val="Hyperlink"/>
          </w:rPr>
          <w:t>https://www.reddit.com/r/Bitcoin/comments/4wrmne/my_haircut_only_227_usd_balance_untouched/</w:t>
        </w:r>
      </w:hyperlink>
    </w:p>
  </w:footnote>
  <w:footnote w:id="28">
    <w:p w14:paraId="21C41BB7" w14:textId="3A9B1834" w:rsidR="006D19EA" w:rsidRDefault="006D19EA">
      <w:pPr>
        <w:pStyle w:val="FootnoteText"/>
      </w:pPr>
      <w:r>
        <w:rPr>
          <w:rStyle w:val="FootnoteReference"/>
        </w:rPr>
        <w:footnoteRef/>
      </w:r>
      <w:r>
        <w:t xml:space="preserve"> </w:t>
      </w:r>
      <w:hyperlink r:id="rId29" w:history="1">
        <w:r w:rsidRPr="00C760FC">
          <w:rPr>
            <w:rStyle w:val="Hyperlink"/>
          </w:rPr>
          <w:t>https://www.sec.gov/comments/sr-batsbzx-2016-30/batsbzx201630-4.pdf</w:t>
        </w:r>
      </w:hyperlink>
    </w:p>
  </w:footnote>
  <w:footnote w:id="29">
    <w:p w14:paraId="10D6139C" w14:textId="76EA6D30" w:rsidR="006D19EA" w:rsidRDefault="006D19EA">
      <w:pPr>
        <w:pStyle w:val="FootnoteText"/>
      </w:pPr>
      <w:r>
        <w:rPr>
          <w:rStyle w:val="FootnoteReference"/>
        </w:rPr>
        <w:footnoteRef/>
      </w:r>
      <w:r>
        <w:t xml:space="preserve"> </w:t>
      </w:r>
      <w:hyperlink r:id="rId30" w:history="1">
        <w:r w:rsidRPr="003975FF">
          <w:rPr>
            <w:rStyle w:val="Hyperlink"/>
          </w:rPr>
          <w:t>https://cdr.ffiec.gov/public/</w:t>
        </w:r>
      </w:hyperlink>
    </w:p>
  </w:footnote>
  <w:footnote w:id="30">
    <w:p w14:paraId="3237991B" w14:textId="07CF49AB" w:rsidR="006D19EA" w:rsidRDefault="006D19EA">
      <w:pPr>
        <w:pStyle w:val="FootnoteText"/>
      </w:pPr>
      <w:r>
        <w:rPr>
          <w:rStyle w:val="FootnoteReference"/>
        </w:rPr>
        <w:footnoteRef/>
      </w:r>
      <w:r>
        <w:t xml:space="preserve"> </w:t>
      </w:r>
      <w:hyperlink r:id="rId31" w:history="1">
        <w:r w:rsidRPr="00C760FC">
          <w:rPr>
            <w:rStyle w:val="Hyperlink"/>
          </w:rPr>
          <w:t>https://www.amazon.com/Digital-Gold-Bitcoin-Millionaires-Reinvent/dp/006236250X</w:t>
        </w:r>
      </w:hyperlink>
    </w:p>
  </w:footnote>
  <w:footnote w:id="31">
    <w:p w14:paraId="61E7EEBA" w14:textId="24BAA2F4" w:rsidR="006D19EA" w:rsidRDefault="006D19EA">
      <w:pPr>
        <w:pStyle w:val="FootnoteText"/>
      </w:pPr>
      <w:r>
        <w:rPr>
          <w:rStyle w:val="FootnoteReference"/>
        </w:rPr>
        <w:footnoteRef/>
      </w:r>
      <w:r>
        <w:t xml:space="preserve"> </w:t>
      </w:r>
      <w:hyperlink r:id="rId32" w:history="1">
        <w:r w:rsidRPr="003975FF">
          <w:rPr>
            <w:rStyle w:val="Hyperlink"/>
          </w:rPr>
          <w:t>http://www.coindesk.com/bitcoin-price-falls-14-following-bitfinex-flash-crash/</w:t>
        </w:r>
      </w:hyperlink>
    </w:p>
  </w:footnote>
  <w:footnote w:id="32">
    <w:p w14:paraId="420DF363" w14:textId="6C6B23EF" w:rsidR="006D19EA" w:rsidRDefault="006D19EA">
      <w:pPr>
        <w:pStyle w:val="FootnoteText"/>
      </w:pPr>
      <w:r>
        <w:rPr>
          <w:rStyle w:val="FootnoteReference"/>
        </w:rPr>
        <w:footnoteRef/>
      </w:r>
      <w:r>
        <w:t xml:space="preserve"> </w:t>
      </w:r>
      <w:hyperlink r:id="rId33" w:history="1">
        <w:r w:rsidRPr="00C760FC">
          <w:rPr>
            <w:rStyle w:val="Hyperlink"/>
          </w:rPr>
          <w:t>http://www.bitcoinrichlist.com/top500</w:t>
        </w:r>
      </w:hyperlink>
    </w:p>
  </w:footnote>
  <w:footnote w:id="33">
    <w:p w14:paraId="19957F9C" w14:textId="4AB3A9EF" w:rsidR="006D19EA" w:rsidRDefault="006D19EA">
      <w:pPr>
        <w:pStyle w:val="FootnoteText"/>
      </w:pPr>
      <w:r>
        <w:rPr>
          <w:rStyle w:val="FootnoteReference"/>
        </w:rPr>
        <w:footnoteRef/>
      </w:r>
      <w:r>
        <w:t xml:space="preserve"> </w:t>
      </w:r>
      <w:hyperlink r:id="rId34" w:history="1">
        <w:r w:rsidRPr="003975FF">
          <w:rPr>
            <w:rStyle w:val="Hyperlink"/>
          </w:rPr>
          <w:t>https://en.wikipedia.org/wiki/Largest_gold_companies</w:t>
        </w:r>
      </w:hyperlink>
    </w:p>
  </w:footnote>
  <w:footnote w:id="34">
    <w:p w14:paraId="0AA35F39" w14:textId="7D8B5B77" w:rsidR="006D19EA" w:rsidRDefault="006D19EA">
      <w:pPr>
        <w:pStyle w:val="FootnoteText"/>
      </w:pPr>
      <w:r>
        <w:rPr>
          <w:rStyle w:val="FootnoteReference"/>
        </w:rPr>
        <w:footnoteRef/>
      </w:r>
      <w:r>
        <w:t xml:space="preserve"> </w:t>
      </w:r>
      <w:hyperlink r:id="rId35" w:history="1">
        <w:r w:rsidRPr="003975FF">
          <w:rPr>
            <w:rStyle w:val="Hyperlink"/>
          </w:rPr>
          <w:t>https://www.sec.gov/rules/sro/batsbzx/2016/34-79084.pdf</w:t>
        </w:r>
      </w:hyperlink>
    </w:p>
  </w:footnote>
  <w:footnote w:id="35">
    <w:p w14:paraId="2CC15113" w14:textId="77777777" w:rsidR="006D19EA" w:rsidRDefault="006D19EA" w:rsidP="00C32E99">
      <w:pPr>
        <w:pStyle w:val="FootnoteText"/>
      </w:pPr>
      <w:r>
        <w:rPr>
          <w:rStyle w:val="FootnoteReference"/>
        </w:rPr>
        <w:footnoteRef/>
      </w:r>
      <w:r>
        <w:t xml:space="preserve"> </w:t>
      </w:r>
      <w:hyperlink r:id="rId36" w:history="1">
        <w:r w:rsidRPr="00575979">
          <w:rPr>
            <w:rStyle w:val="Hyperlink"/>
          </w:rPr>
          <w:t>http://www.investopedia.com/terms/w/washtrading.asp</w:t>
        </w:r>
      </w:hyperlink>
    </w:p>
  </w:footnote>
  <w:footnote w:id="36">
    <w:p w14:paraId="0F50134E" w14:textId="77777777" w:rsidR="006D19EA" w:rsidRDefault="006D19EA">
      <w:pPr>
        <w:pStyle w:val="FootnoteText"/>
      </w:pPr>
      <w:r>
        <w:rPr>
          <w:rStyle w:val="FootnoteReference"/>
        </w:rPr>
        <w:footnoteRef/>
      </w:r>
      <w:r>
        <w:t xml:space="preserve"> </w:t>
      </w:r>
      <w:hyperlink r:id="rId37" w:history="1">
        <w:r w:rsidRPr="00575979">
          <w:rPr>
            <w:rStyle w:val="Hyperlink"/>
          </w:rPr>
          <w:t>https://www.reddit.com/r/Bitcoin/comments/37tm1b/czs_statement_regarding_the_dispute_between/</w:t>
        </w:r>
      </w:hyperlink>
    </w:p>
  </w:footnote>
  <w:footnote w:id="37">
    <w:p w14:paraId="112BCA6F" w14:textId="40C0E1EA" w:rsidR="006D19EA" w:rsidRDefault="006D19EA">
      <w:pPr>
        <w:pStyle w:val="FootnoteText"/>
      </w:pPr>
      <w:r>
        <w:rPr>
          <w:rStyle w:val="FootnoteReference"/>
        </w:rPr>
        <w:footnoteRef/>
      </w:r>
      <w:r>
        <w:t xml:space="preserve"> </w:t>
      </w:r>
      <w:hyperlink r:id="rId38" w:history="1">
        <w:r w:rsidRPr="003975FF">
          <w:rPr>
            <w:rStyle w:val="Hyperlink"/>
          </w:rPr>
          <w:t>https://www.sec.gov/rules/sro/batsbzx/2016/34-79084.pdf</w:t>
        </w:r>
      </w:hyperlink>
    </w:p>
  </w:footnote>
  <w:footnote w:id="38">
    <w:p w14:paraId="6F74403E" w14:textId="3E59ED68" w:rsidR="006D19EA" w:rsidRDefault="006D19EA">
      <w:pPr>
        <w:pStyle w:val="FootnoteText"/>
      </w:pPr>
      <w:r>
        <w:rPr>
          <w:rStyle w:val="FootnoteReference"/>
        </w:rPr>
        <w:footnoteRef/>
      </w:r>
      <w:r>
        <w:t xml:space="preserve"> </w:t>
      </w:r>
      <w:hyperlink r:id="rId39" w:history="1">
        <w:r w:rsidRPr="003975FF">
          <w:rPr>
            <w:rStyle w:val="Hyperlink"/>
          </w:rPr>
          <w:t>https://www.sec.gov/Archives/edgar/data/1579346/000119312514058712/d562329ds1a.htm#tx562329_8</w:t>
        </w:r>
      </w:hyperlink>
    </w:p>
  </w:footnote>
  <w:footnote w:id="39">
    <w:p w14:paraId="0E01632B" w14:textId="77777777" w:rsidR="006D19EA" w:rsidRDefault="006D19EA">
      <w:pPr>
        <w:pStyle w:val="FootnoteText"/>
      </w:pPr>
      <w:r>
        <w:rPr>
          <w:rStyle w:val="FootnoteReference"/>
        </w:rPr>
        <w:footnoteRef/>
      </w:r>
      <w:r>
        <w:t xml:space="preserve"> </w:t>
      </w:r>
      <w:hyperlink r:id="rId40" w:history="1">
        <w:r w:rsidRPr="00575979">
          <w:rPr>
            <w:rStyle w:val="Hyperlink"/>
          </w:rPr>
          <w:t>https://www.producthunt.com/tech/winkdex-ios-app</w:t>
        </w:r>
      </w:hyperlink>
    </w:p>
  </w:footnote>
  <w:footnote w:id="40">
    <w:p w14:paraId="66461534" w14:textId="77777777" w:rsidR="006D19EA" w:rsidRDefault="006D19EA">
      <w:pPr>
        <w:pStyle w:val="FootnoteText"/>
      </w:pPr>
      <w:r>
        <w:rPr>
          <w:rStyle w:val="FootnoteReference"/>
        </w:rPr>
        <w:footnoteRef/>
      </w:r>
      <w:r>
        <w:t xml:space="preserve"> </w:t>
      </w:r>
      <w:hyperlink r:id="rId41" w:history="1">
        <w:r w:rsidRPr="00575979">
          <w:rPr>
            <w:rStyle w:val="Hyperlink"/>
          </w:rPr>
          <w:t>https://campbx.com/depthtable.php</w:t>
        </w:r>
      </w:hyperlink>
    </w:p>
  </w:footnote>
  <w:footnote w:id="41">
    <w:p w14:paraId="29A848A7" w14:textId="77777777" w:rsidR="006D19EA" w:rsidRDefault="006D19EA">
      <w:pPr>
        <w:pStyle w:val="FootnoteText"/>
      </w:pPr>
      <w:r>
        <w:rPr>
          <w:rStyle w:val="FootnoteReference"/>
        </w:rPr>
        <w:footnoteRef/>
      </w:r>
      <w:r>
        <w:t xml:space="preserve"> </w:t>
      </w:r>
      <w:hyperlink r:id="rId42" w:history="1">
        <w:r w:rsidRPr="00575979">
          <w:rPr>
            <w:rStyle w:val="Hyperlink"/>
          </w:rPr>
          <w:t>https://www.bitfinex.com/posts/37</w:t>
        </w:r>
      </w:hyperlink>
    </w:p>
  </w:footnote>
  <w:footnote w:id="42">
    <w:p w14:paraId="37F80390" w14:textId="77777777" w:rsidR="006D19EA" w:rsidRDefault="006D19EA">
      <w:pPr>
        <w:pStyle w:val="FootnoteText"/>
      </w:pPr>
      <w:r>
        <w:rPr>
          <w:rStyle w:val="FootnoteReference"/>
        </w:rPr>
        <w:footnoteRef/>
      </w:r>
      <w:r>
        <w:t xml:space="preserve"> </w:t>
      </w:r>
      <w:hyperlink r:id="rId43" w:history="1">
        <w:r w:rsidRPr="00575979">
          <w:rPr>
            <w:rStyle w:val="Hyperlink"/>
          </w:rPr>
          <w:t>https://www.reddit.com/r/Bitcoin/comments/5317nu/full_bitfinex_pitch_on_bnktothefuture/</w:t>
        </w:r>
      </w:hyperlink>
    </w:p>
  </w:footnote>
  <w:footnote w:id="43">
    <w:p w14:paraId="3F3A76E0" w14:textId="4DD1AC67" w:rsidR="006D19EA" w:rsidRDefault="006D19EA">
      <w:pPr>
        <w:pStyle w:val="FootnoteText"/>
      </w:pPr>
      <w:r>
        <w:rPr>
          <w:rStyle w:val="FootnoteReference"/>
        </w:rPr>
        <w:footnoteRef/>
      </w:r>
      <w:r>
        <w:t xml:space="preserve"> </w:t>
      </w:r>
      <w:hyperlink r:id="rId44" w:history="1">
        <w:r w:rsidRPr="003975FF">
          <w:rPr>
            <w:rStyle w:val="Hyperlink"/>
          </w:rPr>
          <w:t>https://www.bitfinex.com/law_enforcement_requests_policy</w:t>
        </w:r>
      </w:hyperlink>
    </w:p>
  </w:footnote>
  <w:footnote w:id="44">
    <w:p w14:paraId="40AD7D6F" w14:textId="77777777" w:rsidR="006D19EA" w:rsidRDefault="006D19EA">
      <w:pPr>
        <w:pStyle w:val="FootnoteText"/>
      </w:pPr>
      <w:r>
        <w:rPr>
          <w:rStyle w:val="FootnoteReference"/>
        </w:rPr>
        <w:footnoteRef/>
      </w:r>
      <w:r>
        <w:t xml:space="preserve"> </w:t>
      </w:r>
      <w:hyperlink r:id="rId45" w:history="1">
        <w:r w:rsidRPr="00575979">
          <w:rPr>
            <w:rStyle w:val="Hyperlink"/>
          </w:rPr>
          <w:t>http://www.coindesk.com/unconfirmed-report-5-million-bitstamp-bitcoin-exchange/</w:t>
        </w:r>
      </w:hyperlink>
    </w:p>
  </w:footnote>
  <w:footnote w:id="45">
    <w:p w14:paraId="5AB1E829" w14:textId="77777777" w:rsidR="006D19EA" w:rsidRDefault="006D19EA">
      <w:pPr>
        <w:pStyle w:val="FootnoteText"/>
      </w:pPr>
      <w:r>
        <w:rPr>
          <w:rStyle w:val="FootnoteReference"/>
        </w:rPr>
        <w:footnoteRef/>
      </w:r>
      <w:r>
        <w:t xml:space="preserve"> </w:t>
      </w:r>
      <w:hyperlink r:id="rId46" w:history="1">
        <w:r w:rsidRPr="00575979">
          <w:rPr>
            <w:rStyle w:val="Hyperlink"/>
          </w:rPr>
          <w:t>https://www.bitstamp.net/article/bitstamp-first-nationally-licensed-btc-exchange/</w:t>
        </w:r>
      </w:hyperlink>
    </w:p>
  </w:footnote>
  <w:footnote w:id="46">
    <w:p w14:paraId="762448C1" w14:textId="77777777" w:rsidR="006D19EA" w:rsidRDefault="006D19EA">
      <w:pPr>
        <w:pStyle w:val="FootnoteText"/>
      </w:pPr>
      <w:r>
        <w:rPr>
          <w:rStyle w:val="FootnoteReference"/>
        </w:rPr>
        <w:footnoteRef/>
      </w:r>
      <w:r>
        <w:t xml:space="preserve"> </w:t>
      </w:r>
      <w:hyperlink r:id="rId47" w:history="1">
        <w:r w:rsidRPr="00575979">
          <w:rPr>
            <w:rStyle w:val="Hyperlink"/>
          </w:rPr>
          <w:t>https://bitcoinity.org/markets/list?currency=USD&amp;span=6m</w:t>
        </w:r>
      </w:hyperlink>
    </w:p>
  </w:footnote>
  <w:footnote w:id="47">
    <w:p w14:paraId="6908087A" w14:textId="77777777" w:rsidR="006D19EA" w:rsidRDefault="006D19EA">
      <w:pPr>
        <w:pStyle w:val="FootnoteText"/>
      </w:pPr>
      <w:r>
        <w:rPr>
          <w:rStyle w:val="FootnoteReference"/>
        </w:rPr>
        <w:footnoteRef/>
      </w:r>
      <w:r>
        <w:t xml:space="preserve"> </w:t>
      </w:r>
      <w:hyperlink r:id="rId48" w:history="1">
        <w:r w:rsidRPr="00575979">
          <w:rPr>
            <w:rStyle w:val="Hyperlink"/>
          </w:rPr>
          <w:t>http://www.coindesk.com/itbit-exodus-populating-startups-blockchain-expertise/</w:t>
        </w:r>
      </w:hyperlink>
    </w:p>
  </w:footnote>
  <w:footnote w:id="48">
    <w:p w14:paraId="743A0D9A" w14:textId="77777777" w:rsidR="006D19EA" w:rsidRDefault="006D19EA">
      <w:pPr>
        <w:pStyle w:val="FootnoteText"/>
      </w:pPr>
      <w:r>
        <w:rPr>
          <w:rStyle w:val="FootnoteReference"/>
        </w:rPr>
        <w:footnoteRef/>
      </w:r>
      <w:r>
        <w:t xml:space="preserve"> </w:t>
      </w:r>
      <w:hyperlink r:id="rId49" w:history="1">
        <w:r w:rsidRPr="00575979">
          <w:rPr>
            <w:rStyle w:val="Hyperlink"/>
          </w:rPr>
          <w:t>https://bitcoinity.org/markets/list?currency=USD&amp;span=6m</w:t>
        </w:r>
      </w:hyperlink>
    </w:p>
  </w:footnote>
  <w:footnote w:id="49">
    <w:p w14:paraId="7228D29D" w14:textId="77777777" w:rsidR="006D19EA" w:rsidRDefault="006D19EA">
      <w:pPr>
        <w:pStyle w:val="FootnoteText"/>
      </w:pPr>
      <w:r>
        <w:rPr>
          <w:rStyle w:val="FootnoteReference"/>
        </w:rPr>
        <w:footnoteRef/>
      </w:r>
      <w:r>
        <w:t xml:space="preserve"> </w:t>
      </w:r>
      <w:hyperlink r:id="rId50" w:history="1">
        <w:r w:rsidRPr="00575979">
          <w:rPr>
            <w:rStyle w:val="Hyperlink"/>
          </w:rPr>
          <w:t>https://www.finextra.com/news/fullstory.aspx?newsitemid=26952</w:t>
        </w:r>
      </w:hyperlink>
    </w:p>
  </w:footnote>
  <w:footnote w:id="50">
    <w:p w14:paraId="2324D30A" w14:textId="77777777" w:rsidR="006D19EA" w:rsidRDefault="006D19EA">
      <w:pPr>
        <w:pStyle w:val="FootnoteText"/>
      </w:pPr>
      <w:r>
        <w:rPr>
          <w:rStyle w:val="FootnoteReference"/>
        </w:rPr>
        <w:footnoteRef/>
      </w:r>
      <w:r>
        <w:t xml:space="preserve"> </w:t>
      </w:r>
      <w:hyperlink r:id="rId51" w:history="1">
        <w:r w:rsidRPr="00575979">
          <w:rPr>
            <w:rStyle w:val="Hyperlink"/>
          </w:rPr>
          <w:t>http://freebeacon.com/issues/coinbase-exec-resigns-as-company-faces-criticism/</w:t>
        </w:r>
      </w:hyperlink>
    </w:p>
  </w:footnote>
  <w:footnote w:id="51">
    <w:p w14:paraId="787D12FB" w14:textId="6EE78497" w:rsidR="006D19EA" w:rsidRDefault="006D19EA">
      <w:pPr>
        <w:pStyle w:val="FootnoteText"/>
      </w:pPr>
      <w:r>
        <w:rPr>
          <w:rStyle w:val="FootnoteReference"/>
        </w:rPr>
        <w:footnoteRef/>
      </w:r>
      <w:r>
        <w:t xml:space="preserve"> </w:t>
      </w:r>
      <w:hyperlink r:id="rId52" w:history="1">
        <w:r w:rsidRPr="003975FF">
          <w:rPr>
            <w:rStyle w:val="Hyperlink"/>
          </w:rPr>
          <w:t>https://medium.com/the-coinbase-blog/how-coinbase-builds-secure-infrastructure-to-store-bitcoin-in-the-cloud-30a6504e40ba#.btcx851r3</w:t>
        </w:r>
      </w:hyperlink>
    </w:p>
  </w:footnote>
  <w:footnote w:id="52">
    <w:p w14:paraId="4C0959E7" w14:textId="0531B6A3" w:rsidR="006D19EA" w:rsidRDefault="006D19EA">
      <w:pPr>
        <w:pStyle w:val="FootnoteText"/>
      </w:pPr>
      <w:r>
        <w:rPr>
          <w:rStyle w:val="FootnoteReference"/>
        </w:rPr>
        <w:footnoteRef/>
      </w:r>
      <w:r>
        <w:t xml:space="preserve"> </w:t>
      </w:r>
      <w:hyperlink r:id="rId53" w:history="1">
        <w:r w:rsidRPr="003975FF">
          <w:rPr>
            <w:rStyle w:val="Hyperlink"/>
          </w:rPr>
          <w:t>https://www.reddit.com/r/Bitcoin/comments/4rpyyf/coinbase_is_losing_the_ability_to_service/</w:t>
        </w:r>
      </w:hyperlink>
    </w:p>
  </w:footnote>
  <w:footnote w:id="53">
    <w:p w14:paraId="663C9C71" w14:textId="4EFB1846" w:rsidR="006D19EA" w:rsidRDefault="006D19EA">
      <w:pPr>
        <w:pStyle w:val="FootnoteText"/>
      </w:pPr>
      <w:r>
        <w:rPr>
          <w:rStyle w:val="FootnoteReference"/>
        </w:rPr>
        <w:footnoteRef/>
      </w:r>
      <w:r>
        <w:t xml:space="preserve"> </w:t>
      </w:r>
      <w:hyperlink r:id="rId54" w:history="1">
        <w:r w:rsidRPr="00C760FC">
          <w:rPr>
            <w:rStyle w:val="Hyperlink"/>
          </w:rPr>
          <w:t>http://www.coindesk.com/the-fbi-is-investigating-a-1-3-million-bitcoin-theft/</w:t>
        </w:r>
      </w:hyperlink>
    </w:p>
  </w:footnote>
  <w:footnote w:id="54">
    <w:p w14:paraId="56C0DFCD" w14:textId="77777777" w:rsidR="006D19EA" w:rsidRDefault="006D19EA">
      <w:pPr>
        <w:pStyle w:val="FootnoteText"/>
      </w:pPr>
      <w:r>
        <w:rPr>
          <w:rStyle w:val="FootnoteReference"/>
        </w:rPr>
        <w:footnoteRef/>
      </w:r>
      <w:r>
        <w:t xml:space="preserve"> </w:t>
      </w:r>
      <w:hyperlink r:id="rId55" w:history="1">
        <w:r w:rsidRPr="00575979">
          <w:rPr>
            <w:rStyle w:val="Hyperlink"/>
          </w:rPr>
          <w:t>https://twitter.com/barrysilbert/with_replies</w:t>
        </w:r>
      </w:hyperlink>
    </w:p>
  </w:footnote>
  <w:footnote w:id="55">
    <w:p w14:paraId="4BE4B533" w14:textId="272B30E3" w:rsidR="006D19EA" w:rsidRDefault="006D19EA">
      <w:pPr>
        <w:pStyle w:val="FootnoteText"/>
      </w:pPr>
      <w:r>
        <w:rPr>
          <w:rStyle w:val="FootnoteReference"/>
        </w:rPr>
        <w:footnoteRef/>
      </w:r>
      <w:r>
        <w:t xml:space="preserve"> </w:t>
      </w:r>
      <w:hyperlink r:id="rId56" w:history="1">
        <w:r w:rsidRPr="003975FF">
          <w:rPr>
            <w:rStyle w:val="Hyperlink"/>
          </w:rPr>
          <w:t>http://www.bloomberg.com/news/articles/2016-09-21/bitcoin-to-get-first-ever-daily-auctions-on-winklevoss-s-gemini</w:t>
        </w:r>
      </w:hyperlink>
    </w:p>
  </w:footnote>
  <w:footnote w:id="56">
    <w:p w14:paraId="6C7278FF" w14:textId="2A99AA7D" w:rsidR="006D19EA" w:rsidRDefault="006D19EA">
      <w:pPr>
        <w:pStyle w:val="FootnoteText"/>
      </w:pPr>
      <w:r>
        <w:rPr>
          <w:rStyle w:val="FootnoteReference"/>
        </w:rPr>
        <w:footnoteRef/>
      </w:r>
      <w:r>
        <w:t xml:space="preserve"> </w:t>
      </w:r>
      <w:hyperlink r:id="rId57" w:history="1">
        <w:r w:rsidRPr="003975FF">
          <w:rPr>
            <w:rStyle w:val="Hyperlink"/>
          </w:rPr>
          <w:t>https://www.blocktrail.com/BTC/pools?resolution=6m</w:t>
        </w:r>
      </w:hyperlink>
    </w:p>
  </w:footnote>
  <w:footnote w:id="57">
    <w:p w14:paraId="00CDBB3B" w14:textId="5C7F13C5" w:rsidR="006D19EA" w:rsidRDefault="006D19EA">
      <w:pPr>
        <w:pStyle w:val="FootnoteText"/>
      </w:pPr>
      <w:r>
        <w:rPr>
          <w:rStyle w:val="FootnoteReference"/>
        </w:rPr>
        <w:footnoteRef/>
      </w:r>
      <w:r>
        <w:t xml:space="preserve"> </w:t>
      </w:r>
      <w:hyperlink r:id="rId58" w:history="1">
        <w:r w:rsidRPr="003975FF">
          <w:rPr>
            <w:rStyle w:val="Hyperlink"/>
          </w:rPr>
          <w:t>https://www.sec.gov/rules/sro/batsbzx/2016/34-79084.pdf</w:t>
        </w:r>
      </w:hyperlink>
    </w:p>
  </w:footnote>
  <w:footnote w:id="58">
    <w:p w14:paraId="4056AC04" w14:textId="77777777" w:rsidR="006D19EA" w:rsidRDefault="006D19EA">
      <w:pPr>
        <w:pStyle w:val="FootnoteText"/>
      </w:pPr>
      <w:r>
        <w:rPr>
          <w:rStyle w:val="FootnoteReference"/>
        </w:rPr>
        <w:footnoteRef/>
      </w:r>
      <w:r>
        <w:t xml:space="preserve"> </w:t>
      </w:r>
      <w:hyperlink r:id="rId59" w:history="1">
        <w:r w:rsidRPr="00575979">
          <w:rPr>
            <w:rStyle w:val="Hyperlink"/>
          </w:rPr>
          <w:t>http://www.bna.com/ucc-bitcoins-solution-n17179924871/</w:t>
        </w:r>
      </w:hyperlink>
    </w:p>
  </w:footnote>
  <w:footnote w:id="59">
    <w:p w14:paraId="21A2A3C5" w14:textId="60E21FAC" w:rsidR="006D19EA" w:rsidRDefault="006D19EA">
      <w:pPr>
        <w:pStyle w:val="FootnoteText"/>
      </w:pPr>
      <w:r>
        <w:rPr>
          <w:rStyle w:val="FootnoteReference"/>
        </w:rPr>
        <w:footnoteRef/>
      </w:r>
      <w:r>
        <w:t xml:space="preserve"> </w:t>
      </w:r>
      <w:r w:rsidRPr="00934239">
        <w:t>S. V. Solms and D. Naccache.   On blind signatures and perfect crimes. Computers Security, 11(6):581–583, 1992.</w:t>
      </w:r>
      <w:r>
        <w:t xml:space="preserve">  See also the research of Adam Young and Moti Yung.</w:t>
      </w:r>
    </w:p>
  </w:footnote>
  <w:footnote w:id="60">
    <w:p w14:paraId="21C666D0" w14:textId="7A6D879C" w:rsidR="006D19EA" w:rsidRDefault="006D19EA">
      <w:pPr>
        <w:pStyle w:val="FootnoteText"/>
      </w:pPr>
      <w:r>
        <w:rPr>
          <w:rStyle w:val="FootnoteReference"/>
        </w:rPr>
        <w:footnoteRef/>
      </w:r>
      <w:r>
        <w:t xml:space="preserve"> </w:t>
      </w:r>
      <w:hyperlink r:id="rId60" w:history="1">
        <w:r w:rsidRPr="003975FF">
          <w:rPr>
            <w:rStyle w:val="Hyperlink"/>
          </w:rPr>
          <w:t>https://www.theguardian.com/technology/2016/oct/22/city-banks-plan-to-hoard-bitcoins-to-help-them-pay-cyber-ransoms</w:t>
        </w:r>
      </w:hyperlink>
    </w:p>
  </w:footnote>
  <w:footnote w:id="61">
    <w:p w14:paraId="362A9A3E" w14:textId="0FBD4FBF" w:rsidR="006D19EA" w:rsidRDefault="006D19EA">
      <w:pPr>
        <w:pStyle w:val="FootnoteText"/>
      </w:pPr>
      <w:r>
        <w:rPr>
          <w:rStyle w:val="FootnoteReference"/>
        </w:rPr>
        <w:footnoteRef/>
      </w:r>
      <w:r>
        <w:t xml:space="preserve"> </w:t>
      </w:r>
      <w:hyperlink r:id="rId61" w:history="1">
        <w:r w:rsidRPr="00C760FC">
          <w:rPr>
            <w:rStyle w:val="Hyperlink"/>
          </w:rPr>
          <w:t>http://www.mcafee.com/us/resources/reports/rp-quarterly-threats-sep-2016.pdf</w:t>
        </w:r>
      </w:hyperlink>
    </w:p>
  </w:footnote>
  <w:footnote w:id="62">
    <w:p w14:paraId="7D007D7A" w14:textId="34970370" w:rsidR="006D19EA" w:rsidRDefault="006D19EA">
      <w:pPr>
        <w:pStyle w:val="FootnoteText"/>
      </w:pPr>
      <w:r>
        <w:rPr>
          <w:rStyle w:val="FootnoteReference"/>
        </w:rPr>
        <w:footnoteRef/>
      </w:r>
      <w:r>
        <w:t xml:space="preserve"> </w:t>
      </w:r>
      <w:hyperlink r:id="rId62" w:history="1">
        <w:r w:rsidRPr="003975FF">
          <w:rPr>
            <w:rStyle w:val="Hyperlink"/>
          </w:rPr>
          <w:t>https://eprint.iacr.org/2016/358.pdf</w:t>
        </w:r>
      </w:hyperlink>
    </w:p>
  </w:footnote>
  <w:footnote w:id="63">
    <w:p w14:paraId="3C5023AD" w14:textId="604ACB9A" w:rsidR="00CD1360" w:rsidRDefault="00CD1360">
      <w:pPr>
        <w:pStyle w:val="FootnoteText"/>
      </w:pPr>
      <w:r>
        <w:rPr>
          <w:rStyle w:val="FootnoteReference"/>
        </w:rPr>
        <w:footnoteRef/>
      </w:r>
      <w:r>
        <w:t xml:space="preserve"> </w:t>
      </w:r>
      <w:hyperlink r:id="rId63" w:history="1">
        <w:r w:rsidRPr="003975FF">
          <w:rPr>
            <w:rStyle w:val="Hyperlink"/>
          </w:rPr>
          <w:t>http://www.coindesk.com/dao-attack-hacker-trades-funds-bitcoin/</w:t>
        </w:r>
      </w:hyperlink>
    </w:p>
  </w:footnote>
  <w:footnote w:id="64">
    <w:p w14:paraId="5811E88C" w14:textId="77777777" w:rsidR="006D19EA" w:rsidRDefault="006D19EA">
      <w:pPr>
        <w:pStyle w:val="FootnoteText"/>
      </w:pPr>
      <w:r>
        <w:rPr>
          <w:rStyle w:val="FootnoteReference"/>
        </w:rPr>
        <w:footnoteRef/>
      </w:r>
      <w:r>
        <w:t xml:space="preserve"> </w:t>
      </w:r>
      <w:hyperlink r:id="rId64" w:history="1">
        <w:r w:rsidRPr="00575979">
          <w:rPr>
            <w:rStyle w:val="Hyperlink"/>
          </w:rPr>
          <w:t>http://www.coindesk.com/fungability-bitcoin-scaling-milan-one-bitcoin-not-like-others/</w:t>
        </w:r>
      </w:hyperlink>
    </w:p>
  </w:footnote>
  <w:footnote w:id="65">
    <w:p w14:paraId="24BFCC09" w14:textId="77777777" w:rsidR="006D19EA" w:rsidRDefault="006D19EA" w:rsidP="001631DF">
      <w:pPr>
        <w:pStyle w:val="FootnoteText"/>
      </w:pPr>
      <w:r>
        <w:rPr>
          <w:rStyle w:val="FootnoteReference"/>
        </w:rPr>
        <w:footnoteRef/>
      </w:r>
      <w:r>
        <w:t xml:space="preserve"> </w:t>
      </w:r>
      <w:hyperlink r:id="rId65" w:history="1">
        <w:r w:rsidRPr="003975FF">
          <w:rPr>
            <w:rStyle w:val="Hyperlink"/>
          </w:rPr>
          <w:t>http://www.rand.org/pubs/research_briefs/RB9925.html</w:t>
        </w:r>
      </w:hyperlink>
    </w:p>
  </w:footnote>
  <w:footnote w:id="66">
    <w:p w14:paraId="6D37A41C" w14:textId="28682E90" w:rsidR="006D19EA" w:rsidRDefault="006D19EA">
      <w:pPr>
        <w:pStyle w:val="FootnoteText"/>
      </w:pPr>
      <w:r>
        <w:rPr>
          <w:rStyle w:val="FootnoteReference"/>
        </w:rPr>
        <w:footnoteRef/>
      </w:r>
      <w:r>
        <w:t xml:space="preserve"> </w:t>
      </w:r>
      <w:hyperlink r:id="rId66" w:history="1">
        <w:r w:rsidRPr="00C760FC">
          <w:rPr>
            <w:rStyle w:val="Hyperlink"/>
          </w:rPr>
          <w:t>https://coinlab.com/blog/post/coinjoin/</w:t>
        </w:r>
      </w:hyperlink>
    </w:p>
  </w:footnote>
  <w:footnote w:id="67">
    <w:p w14:paraId="74C79399" w14:textId="77777777" w:rsidR="006D19EA" w:rsidRDefault="006D19EA">
      <w:pPr>
        <w:pStyle w:val="FootnoteText"/>
      </w:pPr>
      <w:r>
        <w:rPr>
          <w:rStyle w:val="FootnoteReference"/>
        </w:rPr>
        <w:footnoteRef/>
      </w:r>
      <w:r>
        <w:t xml:space="preserve"> </w:t>
      </w:r>
      <w:hyperlink r:id="rId67" w:history="1">
        <w:r w:rsidRPr="00575979">
          <w:rPr>
            <w:rStyle w:val="Hyperlink"/>
          </w:rPr>
          <w:t>https://www.sec.gov/comments/sr-batsbzx-2016-30/batsbzx201630-4.pdf</w:t>
        </w:r>
      </w:hyperlink>
    </w:p>
  </w:footnote>
  <w:footnote w:id="68">
    <w:p w14:paraId="28438FAE" w14:textId="705B3BDD" w:rsidR="006D19EA" w:rsidRDefault="006D19EA">
      <w:pPr>
        <w:pStyle w:val="FootnoteText"/>
      </w:pPr>
      <w:r>
        <w:rPr>
          <w:rStyle w:val="FootnoteReference"/>
        </w:rPr>
        <w:footnoteRef/>
      </w:r>
      <w:r>
        <w:t xml:space="preserve"> </w:t>
      </w:r>
      <w:hyperlink r:id="rId68" w:history="1">
        <w:r w:rsidRPr="00C760FC">
          <w:rPr>
            <w:rStyle w:val="Hyperlink"/>
          </w:rPr>
          <w:t>https://www.reddit.com/r/Bitcoin/comments/2ityg2/warning_bitcoin_address_blacklists_have_been/</w:t>
        </w:r>
      </w:hyperlink>
    </w:p>
  </w:footnote>
  <w:footnote w:id="69">
    <w:p w14:paraId="27764DD1" w14:textId="77777777" w:rsidR="006D19EA" w:rsidRDefault="006D19EA">
      <w:pPr>
        <w:pStyle w:val="FootnoteText"/>
      </w:pPr>
      <w:r>
        <w:rPr>
          <w:rStyle w:val="FootnoteReference"/>
        </w:rPr>
        <w:footnoteRef/>
      </w:r>
      <w:r>
        <w:t xml:space="preserve"> </w:t>
      </w:r>
      <w:hyperlink r:id="rId69" w:history="1">
        <w:r w:rsidRPr="00575979">
          <w:rPr>
            <w:rStyle w:val="Hyperlink"/>
          </w:rPr>
          <w:t>http://hashingit.com/analysis/32-the-gamblers-guide-to-bitcoin-mining</w:t>
        </w:r>
      </w:hyperlink>
    </w:p>
  </w:footnote>
  <w:footnote w:id="70">
    <w:p w14:paraId="009420DF" w14:textId="0872CFDD" w:rsidR="006D19EA" w:rsidRDefault="006D19EA">
      <w:pPr>
        <w:pStyle w:val="FootnoteText"/>
      </w:pPr>
      <w:r>
        <w:rPr>
          <w:rStyle w:val="FootnoteReference"/>
        </w:rPr>
        <w:footnoteRef/>
      </w:r>
      <w:r>
        <w:t xml:space="preserve"> </w:t>
      </w:r>
      <w:hyperlink r:id="rId70" w:history="1">
        <w:r w:rsidRPr="00575979">
          <w:rPr>
            <w:rStyle w:val="Hyperlink"/>
          </w:rPr>
          <w:t>https://www.sec.gov/litigation/litreleases/2014/lr23090.htm</w:t>
        </w:r>
      </w:hyperlink>
      <w:r>
        <w:t xml:space="preserve"> and  </w:t>
      </w:r>
      <w:hyperlink r:id="rId71" w:history="1">
        <w:r w:rsidRPr="00575979">
          <w:rPr>
            <w:rStyle w:val="Hyperlink"/>
          </w:rPr>
          <w:t>http://www.coindesk.com/sec-seeks-10-million-default-judgment-against-gaw-miners/</w:t>
        </w:r>
      </w:hyperlink>
      <w:r>
        <w:t xml:space="preserve"> and </w:t>
      </w:r>
      <w:hyperlink r:id="rId72" w:history="1">
        <w:r w:rsidRPr="003975FF">
          <w:rPr>
            <w:rStyle w:val="Hyperlink"/>
          </w:rPr>
          <w:t>https://www.sec.gov/litigation/admin/2015/33-9809.pdf</w:t>
        </w:r>
      </w:hyperlink>
    </w:p>
  </w:footnote>
  <w:footnote w:id="71">
    <w:p w14:paraId="4DBDCB99" w14:textId="01CD42A8" w:rsidR="006D19EA" w:rsidRDefault="006D19EA" w:rsidP="00E96979">
      <w:pPr>
        <w:pStyle w:val="FootnoteText"/>
      </w:pPr>
      <w:r>
        <w:rPr>
          <w:rStyle w:val="FootnoteReference"/>
        </w:rPr>
        <w:footnoteRef/>
      </w:r>
      <w:r>
        <w:t xml:space="preserve"> </w:t>
      </w:r>
      <w:r w:rsidRPr="00E96979">
        <w:t>For regulatory and compliance purposes, there is curr</w:t>
      </w:r>
      <w:r>
        <w:t>ently no consensus within the United States regulatory</w:t>
      </w:r>
      <w:r w:rsidRPr="00E96979">
        <w:t xml:space="preserve"> community as to what bitcoins are </w:t>
      </w:r>
      <w:r>
        <w:t xml:space="preserve">universally </w:t>
      </w:r>
      <w:r w:rsidRPr="00E96979">
        <w:t xml:space="preserve">categorized as.  </w:t>
      </w:r>
      <w:r>
        <w:t xml:space="preserve">For regulatory purposes, </w:t>
      </w:r>
      <w:r w:rsidRPr="00E96979">
        <w:t>FinCEN deems it money such that certain operators need to register as money service businesses</w:t>
      </w:r>
      <w:r>
        <w:t>; the</w:t>
      </w:r>
      <w:r w:rsidRPr="00E96979">
        <w:t xml:space="preserve"> I</w:t>
      </w:r>
      <w:r>
        <w:t>RS classifies it as property; t</w:t>
      </w:r>
      <w:r w:rsidRPr="00E96979">
        <w:t>he CFTC classifies it as a commodity.  And in a recent case currently being appealed, a county judge in Florida said that bitcoins are not money</w:t>
      </w:r>
      <w:r>
        <w:t xml:space="preserve">.  See </w:t>
      </w:r>
      <w:hyperlink r:id="rId73" w:history="1">
        <w:r w:rsidRPr="00575979">
          <w:rPr>
            <w:rStyle w:val="Hyperlink"/>
          </w:rPr>
          <w:t>http://www.coindesk.com/florida-files-appeal-charges-bitcoin-seller-dismissed/</w:t>
        </w:r>
      </w:hyperlink>
    </w:p>
  </w:footnote>
  <w:footnote w:id="72">
    <w:p w14:paraId="1B4FE4C4" w14:textId="25BD6205" w:rsidR="006D19EA" w:rsidRDefault="006D19EA">
      <w:pPr>
        <w:pStyle w:val="FootnoteText"/>
      </w:pPr>
      <w:r>
        <w:rPr>
          <w:rStyle w:val="FootnoteReference"/>
        </w:rPr>
        <w:footnoteRef/>
      </w:r>
      <w:r>
        <w:t xml:space="preserve"> </w:t>
      </w:r>
      <w:hyperlink r:id="rId74" w:history="1">
        <w:r w:rsidRPr="003975FF">
          <w:rPr>
            <w:rStyle w:val="Hyperlink"/>
          </w:rPr>
          <w:t>https://www.sec.gov/rules/sro/batsbzx/2016/34-79084.pdf</w:t>
        </w:r>
      </w:hyperlink>
    </w:p>
  </w:footnote>
  <w:footnote w:id="73">
    <w:p w14:paraId="2F3C18C6" w14:textId="78EB54B5" w:rsidR="006D19EA" w:rsidRDefault="006D19EA">
      <w:pPr>
        <w:pStyle w:val="FootnoteText"/>
      </w:pPr>
      <w:r>
        <w:rPr>
          <w:rStyle w:val="FootnoteReference"/>
        </w:rPr>
        <w:footnoteRef/>
      </w:r>
      <w:r>
        <w:t xml:space="preserve"> </w:t>
      </w:r>
      <w:hyperlink r:id="rId75" w:history="1">
        <w:r w:rsidRPr="003975FF">
          <w:rPr>
            <w:rStyle w:val="Hyperlink"/>
          </w:rPr>
          <w:t>http://motherboard.vice.com/read/bitcoin-could-consume-as-much-electricity-as-denmark-by-2020</w:t>
        </w:r>
      </w:hyperlink>
    </w:p>
  </w:footnote>
  <w:footnote w:id="74">
    <w:p w14:paraId="43BBE207" w14:textId="54EFA661" w:rsidR="006D19EA" w:rsidRDefault="006D19EA">
      <w:pPr>
        <w:pStyle w:val="FootnoteText"/>
      </w:pPr>
      <w:r>
        <w:rPr>
          <w:rStyle w:val="FootnoteReference"/>
        </w:rPr>
        <w:footnoteRef/>
      </w:r>
      <w:r>
        <w:t xml:space="preserve"> </w:t>
      </w:r>
      <w:hyperlink r:id="rId76" w:history="1">
        <w:r w:rsidRPr="00C760FC">
          <w:rPr>
            <w:rStyle w:val="Hyperlink"/>
          </w:rPr>
          <w:t>http://www.coindesk.com/my-life-inside-a-remote-chinese-bitcoin-mine/</w:t>
        </w:r>
      </w:hyperlink>
    </w:p>
  </w:footnote>
  <w:footnote w:id="75">
    <w:p w14:paraId="05389C74" w14:textId="4ACD06AF" w:rsidR="006D19EA" w:rsidRDefault="006D19EA">
      <w:pPr>
        <w:pStyle w:val="FootnoteText"/>
      </w:pPr>
      <w:r>
        <w:rPr>
          <w:rStyle w:val="FootnoteReference"/>
        </w:rPr>
        <w:footnoteRef/>
      </w:r>
      <w:r>
        <w:t xml:space="preserve"> </w:t>
      </w:r>
      <w:hyperlink r:id="rId77" w:history="1">
        <w:r w:rsidRPr="00575979">
          <w:rPr>
            <w:rStyle w:val="Hyperlink"/>
          </w:rPr>
          <w:t>http://www.coindesk.com/what-is-the-bitcoin-block-size-debate-and-why-does-it-matter/</w:t>
        </w:r>
      </w:hyperlink>
    </w:p>
  </w:footnote>
  <w:footnote w:id="76">
    <w:p w14:paraId="67D6D459" w14:textId="77777777" w:rsidR="006D19EA" w:rsidRDefault="006D19EA">
      <w:pPr>
        <w:pStyle w:val="FootnoteText"/>
      </w:pPr>
      <w:r>
        <w:rPr>
          <w:rStyle w:val="FootnoteReference"/>
        </w:rPr>
        <w:footnoteRef/>
      </w:r>
      <w:r>
        <w:t xml:space="preserve"> </w:t>
      </w:r>
      <w:hyperlink r:id="rId78" w:history="1">
        <w:r w:rsidRPr="00575979">
          <w:rPr>
            <w:rStyle w:val="Hyperlink"/>
          </w:rPr>
          <w:t>http://www.coindesk.com/private-china-meeting-bitcoin-mining-industry-leaders/</w:t>
        </w:r>
      </w:hyperlink>
    </w:p>
  </w:footnote>
  <w:footnote w:id="77">
    <w:p w14:paraId="379D3BBD" w14:textId="77777777" w:rsidR="006D19EA" w:rsidRDefault="006D19EA">
      <w:pPr>
        <w:pStyle w:val="FootnoteText"/>
      </w:pPr>
      <w:r>
        <w:rPr>
          <w:rStyle w:val="FootnoteReference"/>
        </w:rPr>
        <w:footnoteRef/>
      </w:r>
      <w:r>
        <w:t xml:space="preserve"> </w:t>
      </w:r>
      <w:hyperlink r:id="rId79" w:history="1">
        <w:r w:rsidRPr="00575979">
          <w:rPr>
            <w:rStyle w:val="Hyperlink"/>
          </w:rPr>
          <w:t>https://news.bitcoin.com/scaling-bitcoin-workshop-hong-kong-wrap/</w:t>
        </w:r>
      </w:hyperlink>
    </w:p>
  </w:footnote>
  <w:footnote w:id="78">
    <w:p w14:paraId="2609A099" w14:textId="77777777" w:rsidR="006D19EA" w:rsidRDefault="006D19EA">
      <w:pPr>
        <w:pStyle w:val="FootnoteText"/>
      </w:pPr>
      <w:r>
        <w:rPr>
          <w:rStyle w:val="FootnoteReference"/>
        </w:rPr>
        <w:footnoteRef/>
      </w:r>
      <w:r>
        <w:t xml:space="preserve"> </w:t>
      </w:r>
      <w:hyperlink r:id="rId80" w:anchor=".1ejrilfjf" w:history="1">
        <w:r w:rsidRPr="00575979">
          <w:rPr>
            <w:rStyle w:val="Hyperlink"/>
          </w:rPr>
          <w:t>https://medium.com/@bitcoinroundtable/bitcoin-roundtable-consensus-266d475a61ff#.1ejrilfjf</w:t>
        </w:r>
      </w:hyperlink>
    </w:p>
  </w:footnote>
  <w:footnote w:id="79">
    <w:p w14:paraId="5A62C660" w14:textId="77777777" w:rsidR="006D19EA" w:rsidRDefault="006D19EA">
      <w:pPr>
        <w:pStyle w:val="FootnoteText"/>
      </w:pPr>
      <w:r>
        <w:rPr>
          <w:rStyle w:val="FootnoteReference"/>
        </w:rPr>
        <w:footnoteRef/>
      </w:r>
      <w:r>
        <w:t xml:space="preserve"> </w:t>
      </w:r>
      <w:hyperlink r:id="rId81" w:anchor=".wah5cuz9u" w:history="1">
        <w:r w:rsidRPr="00575979">
          <w:rPr>
            <w:rStyle w:val="Hyperlink"/>
          </w:rPr>
          <w:t>https://medium.com/@BlockByBlock/california-gathering-of-bitcoin-miners-and-devs-07-30-2016-highlights-by-tuur-demeester-9d85ec19c4e4#.wah5cuz9u</w:t>
        </w:r>
      </w:hyperlink>
    </w:p>
  </w:footnote>
  <w:footnote w:id="80">
    <w:p w14:paraId="4624D9C4" w14:textId="60D472B4" w:rsidR="006D19EA" w:rsidRDefault="006D19EA">
      <w:pPr>
        <w:pStyle w:val="FootnoteText"/>
      </w:pPr>
      <w:r>
        <w:rPr>
          <w:rStyle w:val="FootnoteReference"/>
        </w:rPr>
        <w:footnoteRef/>
      </w:r>
      <w:r>
        <w:t xml:space="preserve"> </w:t>
      </w:r>
      <w:hyperlink r:id="rId82" w:history="1">
        <w:r w:rsidRPr="003975FF">
          <w:rPr>
            <w:rStyle w:val="Hyperlink"/>
          </w:rPr>
          <w:t>https://www.reddit.com/r/btc/comments/58u8em/today_the_biggest_ever_conference_of_miners_in/</w:t>
        </w:r>
      </w:hyperlink>
    </w:p>
  </w:footnote>
  <w:footnote w:id="81">
    <w:p w14:paraId="7CC3D48F" w14:textId="4262CB5D" w:rsidR="006D19EA" w:rsidRDefault="006D19EA">
      <w:pPr>
        <w:pStyle w:val="FootnoteText"/>
      </w:pPr>
      <w:r>
        <w:rPr>
          <w:rStyle w:val="FootnoteReference"/>
        </w:rPr>
        <w:footnoteRef/>
      </w:r>
      <w:r>
        <w:t xml:space="preserve"> </w:t>
      </w:r>
      <w:hyperlink r:id="rId83" w:history="1">
        <w:r w:rsidRPr="003975FF">
          <w:rPr>
            <w:rStyle w:val="Hyperlink"/>
          </w:rPr>
          <w:t>https://twitter.com/lopp/status/673398201307664384</w:t>
        </w:r>
      </w:hyperlink>
    </w:p>
  </w:footnote>
  <w:footnote w:id="82">
    <w:p w14:paraId="6934E089" w14:textId="1622568D" w:rsidR="006D19EA" w:rsidRDefault="006D19EA">
      <w:pPr>
        <w:pStyle w:val="FootnoteText"/>
      </w:pPr>
      <w:r>
        <w:rPr>
          <w:rStyle w:val="FootnoteReference"/>
        </w:rPr>
        <w:footnoteRef/>
      </w:r>
      <w:r>
        <w:t xml:space="preserve"> </w:t>
      </w:r>
      <w:hyperlink r:id="rId84" w:history="1">
        <w:r w:rsidRPr="003975FF">
          <w:rPr>
            <w:rStyle w:val="Hyperlink"/>
          </w:rPr>
          <w:t>https://twitter.com/muxiaoliang/status/789830115186270208?s=09</w:t>
        </w:r>
      </w:hyperlink>
    </w:p>
  </w:footnote>
  <w:footnote w:id="83">
    <w:p w14:paraId="3D66B9A6" w14:textId="7487E669" w:rsidR="006D19EA" w:rsidRDefault="006D19EA">
      <w:pPr>
        <w:pStyle w:val="FootnoteText"/>
      </w:pPr>
      <w:r>
        <w:rPr>
          <w:rStyle w:val="FootnoteReference"/>
        </w:rPr>
        <w:footnoteRef/>
      </w:r>
      <w:r>
        <w:t xml:space="preserve"> </w:t>
      </w:r>
      <w:hyperlink r:id="rId85" w:history="1">
        <w:r w:rsidRPr="00C760FC">
          <w:rPr>
            <w:rStyle w:val="Hyperlink"/>
          </w:rPr>
          <w:t>http://www.npr.org/sections/parallels/2016/09/08/493157924/container-ships-stranded-at-sea-after-south-korean-company-goes-bankrupt</w:t>
        </w:r>
      </w:hyperlink>
    </w:p>
  </w:footnote>
  <w:footnote w:id="84">
    <w:p w14:paraId="1A6144F1" w14:textId="77777777" w:rsidR="006D19EA" w:rsidRDefault="006D19EA">
      <w:pPr>
        <w:pStyle w:val="FootnoteText"/>
      </w:pPr>
      <w:r>
        <w:rPr>
          <w:rStyle w:val="FootnoteReference"/>
        </w:rPr>
        <w:footnoteRef/>
      </w:r>
      <w:r>
        <w:t xml:space="preserve"> </w:t>
      </w:r>
      <w:hyperlink r:id="rId86" w:history="1">
        <w:r w:rsidRPr="00575979">
          <w:rPr>
            <w:rStyle w:val="Hyperlink"/>
          </w:rPr>
          <w:t>https://www.ft.com/content/5b179264-69e0-11e6-a0b1-d87a9fea034f</w:t>
        </w:r>
      </w:hyperlink>
    </w:p>
  </w:footnote>
  <w:footnote w:id="85">
    <w:p w14:paraId="209E92E4" w14:textId="77777777" w:rsidR="006D19EA" w:rsidRDefault="006D19EA">
      <w:pPr>
        <w:pStyle w:val="FootnoteText"/>
      </w:pPr>
      <w:r>
        <w:rPr>
          <w:rStyle w:val="FootnoteReference"/>
        </w:rPr>
        <w:footnoteRef/>
      </w:r>
      <w:r>
        <w:t xml:space="preserve"> </w:t>
      </w:r>
      <w:hyperlink r:id="rId87" w:history="1">
        <w:r w:rsidRPr="00575979">
          <w:rPr>
            <w:rStyle w:val="Hyperlink"/>
          </w:rPr>
          <w:t>http://www.techtimes.com/articles/70602/20150722/how-tight-is-internet-censorship-in-china-it-censors-wechat-even-for-harmless-rumors.htm</w:t>
        </w:r>
      </w:hyperlink>
    </w:p>
  </w:footnote>
  <w:footnote w:id="86">
    <w:p w14:paraId="7E75F749" w14:textId="77777777" w:rsidR="006D19EA" w:rsidRDefault="006D19EA">
      <w:pPr>
        <w:pStyle w:val="FootnoteText"/>
      </w:pPr>
      <w:r>
        <w:rPr>
          <w:rStyle w:val="FootnoteReference"/>
        </w:rPr>
        <w:footnoteRef/>
      </w:r>
      <w:r>
        <w:t xml:space="preserve"> TechC</w:t>
      </w:r>
      <w:r w:rsidRPr="00AC45CD">
        <w:t xml:space="preserve">runch </w:t>
      </w:r>
      <w:r>
        <w:t xml:space="preserve">episode #2: “Mines and Miners” </w:t>
      </w:r>
      <w:hyperlink r:id="rId88" w:history="1">
        <w:r w:rsidRPr="00575979">
          <w:rPr>
            <w:rStyle w:val="Hyperlink"/>
          </w:rPr>
          <w:t>https://www.youtube.com/watch?time_continue=413&amp;v=FtR06bIDxkE</w:t>
        </w:r>
      </w:hyperlink>
    </w:p>
  </w:footnote>
  <w:footnote w:id="87">
    <w:p w14:paraId="75EA97A0" w14:textId="33E28DE0" w:rsidR="006D19EA" w:rsidRDefault="006D19EA">
      <w:pPr>
        <w:pStyle w:val="FootnoteText"/>
      </w:pPr>
      <w:r>
        <w:rPr>
          <w:rStyle w:val="FootnoteReference"/>
        </w:rPr>
        <w:footnoteRef/>
      </w:r>
      <w:r>
        <w:t xml:space="preserve"> </w:t>
      </w:r>
      <w:hyperlink r:id="rId89" w:history="1">
        <w:r w:rsidRPr="00C760FC">
          <w:rPr>
            <w:rStyle w:val="Hyperlink"/>
          </w:rPr>
          <w:t>https://www.blocktrail.com/BTC/pools?resolution=1m</w:t>
        </w:r>
      </w:hyperlink>
    </w:p>
  </w:footnote>
  <w:footnote w:id="88">
    <w:p w14:paraId="4A7381AD" w14:textId="201BD75F" w:rsidR="006D19EA" w:rsidRDefault="006D19EA">
      <w:pPr>
        <w:pStyle w:val="FootnoteText"/>
      </w:pPr>
      <w:r>
        <w:rPr>
          <w:rStyle w:val="FootnoteReference"/>
        </w:rPr>
        <w:footnoteRef/>
      </w:r>
      <w:r>
        <w:t xml:space="preserve"> </w:t>
      </w:r>
      <w:hyperlink r:id="rId90" w:history="1">
        <w:r w:rsidRPr="003975FF">
          <w:rPr>
            <w:rStyle w:val="Hyperlink"/>
          </w:rPr>
          <w:t>https://blockchain.info/stats</w:t>
        </w:r>
      </w:hyperlink>
    </w:p>
  </w:footnote>
  <w:footnote w:id="89">
    <w:p w14:paraId="2B296509" w14:textId="078E6353" w:rsidR="006D19EA" w:rsidRDefault="006D19EA">
      <w:pPr>
        <w:pStyle w:val="FootnoteText"/>
      </w:pPr>
      <w:r>
        <w:rPr>
          <w:rStyle w:val="FootnoteReference"/>
        </w:rPr>
        <w:footnoteRef/>
      </w:r>
      <w:r>
        <w:t xml:space="preserve"> </w:t>
      </w:r>
      <w:hyperlink r:id="rId91" w:history="1">
        <w:r w:rsidRPr="003975FF">
          <w:rPr>
            <w:rStyle w:val="Hyperlink"/>
          </w:rPr>
          <w:t>https://freedom-to-tinker.com/2016/10/21/bitcoin-is-unstable-without-the-block-reward/</w:t>
        </w:r>
      </w:hyperlink>
    </w:p>
  </w:footnote>
  <w:footnote w:id="90">
    <w:p w14:paraId="44D1BE99" w14:textId="7F6C4093" w:rsidR="006D19EA" w:rsidRDefault="006D19EA">
      <w:pPr>
        <w:pStyle w:val="FootnoteText"/>
      </w:pPr>
      <w:r>
        <w:rPr>
          <w:rStyle w:val="FootnoteReference"/>
        </w:rPr>
        <w:footnoteRef/>
      </w:r>
      <w:r>
        <w:t xml:space="preserve"> </w:t>
      </w:r>
      <w:hyperlink r:id="rId92" w:history="1">
        <w:r w:rsidRPr="003975FF">
          <w:rPr>
            <w:rStyle w:val="Hyperlink"/>
          </w:rPr>
          <w:t>https://www.washingtonpost.com/opinions/is-it-time-to-do-away-with-cash/2016/09/21/459fa5b0-5f5a-11e6-af8e-54aa2e849447_story.html?utm_term=.bd8b0da81968</w:t>
        </w:r>
      </w:hyperlink>
    </w:p>
  </w:footnote>
  <w:footnote w:id="91">
    <w:p w14:paraId="0E9CB025" w14:textId="77777777" w:rsidR="006D19EA" w:rsidRDefault="006D19EA">
      <w:pPr>
        <w:pStyle w:val="FootnoteText"/>
      </w:pPr>
      <w:r>
        <w:rPr>
          <w:rStyle w:val="FootnoteReference"/>
        </w:rPr>
        <w:footnoteRef/>
      </w:r>
      <w:r>
        <w:t xml:space="preserve"> </w:t>
      </w:r>
      <w:hyperlink r:id="rId93" w:history="1">
        <w:r w:rsidRPr="00575979">
          <w:rPr>
            <w:rStyle w:val="Hyperlink"/>
          </w:rPr>
          <w:t>http://www.bloomberg.com/news/articles/2016-08-17/china-crackdown-on-illegal-money-flows-sees-450-people-arrested</w:t>
        </w:r>
      </w:hyperlink>
    </w:p>
  </w:footnote>
  <w:footnote w:id="92">
    <w:p w14:paraId="4029E183" w14:textId="2520CBE4" w:rsidR="006D19EA" w:rsidRDefault="006D19EA">
      <w:pPr>
        <w:pStyle w:val="FootnoteText"/>
      </w:pPr>
      <w:r>
        <w:rPr>
          <w:rStyle w:val="FootnoteReference"/>
        </w:rPr>
        <w:footnoteRef/>
      </w:r>
      <w:r>
        <w:t xml:space="preserve"> </w:t>
      </w:r>
      <w:hyperlink r:id="rId94" w:history="1">
        <w:r w:rsidRPr="003975FF">
          <w:rPr>
            <w:rStyle w:val="Hyperlink"/>
          </w:rPr>
          <w:t>https://www.youtube.com/watch?v=FtR06bIDxkE</w:t>
        </w:r>
      </w:hyperlink>
    </w:p>
  </w:footnote>
  <w:footnote w:id="93">
    <w:p w14:paraId="2C1E4266" w14:textId="77777777" w:rsidR="006D19EA" w:rsidRDefault="006D19EA">
      <w:pPr>
        <w:pStyle w:val="FootnoteText"/>
      </w:pPr>
      <w:r>
        <w:rPr>
          <w:rStyle w:val="FootnoteReference"/>
        </w:rPr>
        <w:footnoteRef/>
      </w:r>
      <w:r>
        <w:t xml:space="preserve"> Cryptocurrency exchanges are frequently hacked each year.  See Blockchain Graveyard for details of several dozen hacks and attacks: </w:t>
      </w:r>
      <w:hyperlink r:id="rId95" w:history="1">
        <w:r w:rsidRPr="00575979">
          <w:rPr>
            <w:rStyle w:val="Hyperlink"/>
          </w:rPr>
          <w:t>https://magoo.github.io/Blockchain-Graveyard/</w:t>
        </w:r>
      </w:hyperlink>
    </w:p>
  </w:footnote>
  <w:footnote w:id="94">
    <w:p w14:paraId="1FE61D6C" w14:textId="77777777" w:rsidR="006D19EA" w:rsidRDefault="006D19EA">
      <w:pPr>
        <w:pStyle w:val="FootnoteText"/>
      </w:pPr>
      <w:r>
        <w:rPr>
          <w:rStyle w:val="FootnoteReference"/>
        </w:rPr>
        <w:footnoteRef/>
      </w:r>
      <w:r>
        <w:t xml:space="preserve"> </w:t>
      </w:r>
      <w:hyperlink r:id="rId96" w:anchor=".pmu71h45s" w:history="1">
        <w:r w:rsidRPr="00575979">
          <w:rPr>
            <w:rStyle w:val="Hyperlink"/>
          </w:rPr>
          <w:t>https://medium.com/@zhangsanbtc/ending-the-soft-hard-fork-debate-a-safe-hard-fork-is-the-same-as-a-soft-fork-c0e96eeb62d0#.pmu71h45s</w:t>
        </w:r>
      </w:hyperlink>
    </w:p>
  </w:footnote>
  <w:footnote w:id="95">
    <w:p w14:paraId="5A036DF5" w14:textId="77777777" w:rsidR="006D19EA" w:rsidRDefault="006D19EA">
      <w:pPr>
        <w:pStyle w:val="FootnoteText"/>
      </w:pPr>
      <w:r>
        <w:rPr>
          <w:rStyle w:val="FootnoteReference"/>
        </w:rPr>
        <w:footnoteRef/>
      </w:r>
      <w:r>
        <w:t xml:space="preserve"> </w:t>
      </w:r>
      <w:hyperlink r:id="rId97" w:history="1">
        <w:r w:rsidRPr="00575979">
          <w:rPr>
            <w:rStyle w:val="Hyperlink"/>
          </w:rPr>
          <w:t>http://hackingdistributed.com/2016/04/05/how-software-gets-bloated/</w:t>
        </w:r>
      </w:hyperlink>
    </w:p>
  </w:footnote>
  <w:footnote w:id="96">
    <w:p w14:paraId="509E32E9" w14:textId="77777777" w:rsidR="006D19EA" w:rsidRDefault="006D19EA">
      <w:pPr>
        <w:pStyle w:val="FootnoteText"/>
      </w:pPr>
      <w:r>
        <w:rPr>
          <w:rStyle w:val="FootnoteReference"/>
        </w:rPr>
        <w:footnoteRef/>
      </w:r>
      <w:r>
        <w:t xml:space="preserve"> </w:t>
      </w:r>
      <w:hyperlink r:id="rId98" w:history="1">
        <w:r w:rsidRPr="00575979">
          <w:rPr>
            <w:rStyle w:val="Hyperlink"/>
          </w:rPr>
          <w:t>http://www.coindesk.com/ethereum-hard-fork-creates-competing-currencies-support-ethereum-classic-rises/</w:t>
        </w:r>
      </w:hyperlink>
    </w:p>
  </w:footnote>
  <w:footnote w:id="97">
    <w:p w14:paraId="5AB006FB" w14:textId="0FD83921" w:rsidR="00AD652F" w:rsidRDefault="00AD652F">
      <w:pPr>
        <w:pStyle w:val="FootnoteText"/>
      </w:pPr>
      <w:r>
        <w:rPr>
          <w:rStyle w:val="FootnoteReference"/>
        </w:rPr>
        <w:footnoteRef/>
      </w:r>
      <w:r>
        <w:t xml:space="preserve"> In practice a miner or group of miners would actually just need to control 33% of the hashrate to successfully attack the network and </w:t>
      </w:r>
      <w:bookmarkStart w:id="0" w:name="_GoBack"/>
      <w:bookmarkEnd w:id="0"/>
      <w:r>
        <w:t xml:space="preserve">achieve what is called “selfish mining” </w:t>
      </w:r>
      <w:hyperlink r:id="rId99" w:history="1">
        <w:r w:rsidRPr="003975FF">
          <w:rPr>
            <w:rStyle w:val="Hyperlink"/>
          </w:rPr>
          <w:t>https://arxiv.org/abs/1311.0243</w:t>
        </w:r>
      </w:hyperlink>
    </w:p>
  </w:footnote>
  <w:footnote w:id="98">
    <w:p w14:paraId="370B952C" w14:textId="712C8DA6" w:rsidR="006D19EA" w:rsidRDefault="006D19EA">
      <w:pPr>
        <w:pStyle w:val="FootnoteText"/>
      </w:pPr>
      <w:r>
        <w:rPr>
          <w:rStyle w:val="FootnoteReference"/>
        </w:rPr>
        <w:footnoteRef/>
      </w:r>
      <w:r>
        <w:t xml:space="preserve"> </w:t>
      </w:r>
      <w:hyperlink r:id="rId100" w:history="1">
        <w:r w:rsidRPr="003975FF">
          <w:rPr>
            <w:rStyle w:val="Hyperlink"/>
          </w:rPr>
          <w:t>https://papers.ssrn.com/sol3/papers.cfm?abstract_id=2852691</w:t>
        </w:r>
      </w:hyperlink>
    </w:p>
  </w:footnote>
  <w:footnote w:id="99">
    <w:p w14:paraId="6013E57E" w14:textId="77777777" w:rsidR="006D19EA" w:rsidRDefault="006D19EA">
      <w:pPr>
        <w:pStyle w:val="FootnoteText"/>
      </w:pPr>
      <w:r>
        <w:rPr>
          <w:rStyle w:val="FootnoteReference"/>
        </w:rPr>
        <w:footnoteRef/>
      </w:r>
      <w:r>
        <w:t xml:space="preserve"> </w:t>
      </w:r>
      <w:hyperlink r:id="rId101" w:history="1">
        <w:r w:rsidRPr="00575979">
          <w:rPr>
            <w:rStyle w:val="Hyperlink"/>
          </w:rPr>
          <w:t>https://np.reddit.com/r/Bitcoin/comments/57739e/bitcoin_hard_fork_poison_pill_via_etf_twitter/d8pjkr9</w:t>
        </w:r>
      </w:hyperlink>
    </w:p>
  </w:footnote>
  <w:footnote w:id="100">
    <w:p w14:paraId="7657EC3C" w14:textId="77777777" w:rsidR="006D19EA" w:rsidRDefault="006D19EA">
      <w:pPr>
        <w:pStyle w:val="FootnoteText"/>
      </w:pPr>
      <w:r>
        <w:rPr>
          <w:rStyle w:val="FootnoteReference"/>
        </w:rPr>
        <w:footnoteRef/>
      </w:r>
      <w:r>
        <w:t xml:space="preserve"> </w:t>
      </w:r>
      <w:hyperlink r:id="rId102" w:history="1">
        <w:r w:rsidRPr="00575979">
          <w:rPr>
            <w:rStyle w:val="Hyperlink"/>
          </w:rPr>
          <w:t>https://www.blocktrail.com/BTC/pools?resolution=1m</w:t>
        </w:r>
      </w:hyperlink>
    </w:p>
  </w:footnote>
  <w:footnote w:id="101">
    <w:p w14:paraId="3D9200F1" w14:textId="5A02BCCA" w:rsidR="006D19EA" w:rsidRDefault="006D19EA">
      <w:pPr>
        <w:pStyle w:val="FootnoteText"/>
      </w:pPr>
      <w:r>
        <w:rPr>
          <w:rStyle w:val="FootnoteReference"/>
        </w:rPr>
        <w:footnoteRef/>
      </w:r>
      <w:r>
        <w:t xml:space="preserve"> </w:t>
      </w:r>
      <w:hyperlink r:id="rId103" w:history="1">
        <w:r w:rsidRPr="003975FF">
          <w:rPr>
            <w:rStyle w:val="Hyperlink"/>
          </w:rPr>
          <w:t>http://www.coindesk.com/viabtc-mystery-miner-bitcoin-scaling-future/</w:t>
        </w:r>
      </w:hyperlink>
    </w:p>
  </w:footnote>
  <w:footnote w:id="102">
    <w:p w14:paraId="1A92C9EB" w14:textId="2B8A064F" w:rsidR="006D19EA" w:rsidRDefault="006D19EA">
      <w:pPr>
        <w:pStyle w:val="FootnoteText"/>
      </w:pPr>
      <w:r>
        <w:rPr>
          <w:rStyle w:val="FootnoteReference"/>
        </w:rPr>
        <w:footnoteRef/>
      </w:r>
      <w:r>
        <w:t xml:space="preserve"> </w:t>
      </w:r>
      <w:hyperlink r:id="rId104" w:history="1">
        <w:r w:rsidRPr="00C760FC">
          <w:rPr>
            <w:rStyle w:val="Hyperlink"/>
          </w:rPr>
          <w:t>http://www.coindesk.com/bitfinex-bitcoin-hack-know-dont-know/</w:t>
        </w:r>
      </w:hyperlink>
    </w:p>
  </w:footnote>
  <w:footnote w:id="103">
    <w:p w14:paraId="4CFDAFB5" w14:textId="77777777" w:rsidR="006D19EA" w:rsidRDefault="006D19EA" w:rsidP="00472BF1">
      <w:pPr>
        <w:pStyle w:val="FootnoteText"/>
      </w:pPr>
      <w:r>
        <w:rPr>
          <w:rStyle w:val="FootnoteReference"/>
        </w:rPr>
        <w:footnoteRef/>
      </w:r>
      <w:r>
        <w:t xml:space="preserve"> </w:t>
      </w:r>
      <w:hyperlink r:id="rId105" w:history="1">
        <w:r w:rsidRPr="003975FF">
          <w:rPr>
            <w:rStyle w:val="Hyperlink"/>
          </w:rPr>
          <w:t>http://www.coindesk.com/bitfinex-negotiate-hacker-stole-bitcoin-exchange/</w:t>
        </w:r>
      </w:hyperlink>
    </w:p>
  </w:footnote>
  <w:footnote w:id="104">
    <w:p w14:paraId="32D2FFE9" w14:textId="78FC6129" w:rsidR="006D19EA" w:rsidRDefault="006D19EA">
      <w:pPr>
        <w:pStyle w:val="FootnoteText"/>
      </w:pPr>
      <w:r>
        <w:rPr>
          <w:rStyle w:val="FootnoteReference"/>
        </w:rPr>
        <w:footnoteRef/>
      </w:r>
      <w:r>
        <w:t xml:space="preserve"> </w:t>
      </w:r>
      <w:hyperlink r:id="rId106" w:history="1">
        <w:r w:rsidRPr="003975FF">
          <w:rPr>
            <w:rStyle w:val="Hyperlink"/>
          </w:rPr>
          <w:t>https://twitter.com/BlockSeer/status/761975450587402240</w:t>
        </w:r>
      </w:hyperlink>
    </w:p>
  </w:footnote>
  <w:footnote w:id="105">
    <w:p w14:paraId="123ADF03" w14:textId="0E5DEC79" w:rsidR="006D19EA" w:rsidRDefault="006D19EA">
      <w:pPr>
        <w:pStyle w:val="FootnoteText"/>
      </w:pPr>
      <w:r>
        <w:rPr>
          <w:rStyle w:val="FootnoteReference"/>
        </w:rPr>
        <w:footnoteRef/>
      </w:r>
      <w:r>
        <w:t xml:space="preserve"> </w:t>
      </w:r>
      <w:hyperlink r:id="rId107" w:history="1">
        <w:r w:rsidRPr="003975FF">
          <w:rPr>
            <w:rStyle w:val="Hyperlink"/>
          </w:rPr>
          <w:t>http://www.coindesk.com/understanding-dao-hack-journalists/</w:t>
        </w:r>
      </w:hyperlink>
    </w:p>
  </w:footnote>
  <w:footnote w:id="106">
    <w:p w14:paraId="3CD7ED23" w14:textId="6353EFCB" w:rsidR="006D19EA" w:rsidRDefault="006D19EA">
      <w:pPr>
        <w:pStyle w:val="FootnoteText"/>
      </w:pPr>
      <w:r>
        <w:rPr>
          <w:rStyle w:val="FootnoteReference"/>
        </w:rPr>
        <w:footnoteRef/>
      </w:r>
      <w:r>
        <w:t xml:space="preserve"> </w:t>
      </w:r>
      <w:hyperlink r:id="rId108" w:history="1">
        <w:r w:rsidRPr="003975FF">
          <w:rPr>
            <w:rStyle w:val="Hyperlink"/>
          </w:rPr>
          <w:t>http://www.coindesk.com/ethereum-executes-blockchain-hard-fork-return-dao-investor-funds/</w:t>
        </w:r>
      </w:hyperlink>
    </w:p>
  </w:footnote>
  <w:footnote w:id="107">
    <w:p w14:paraId="1CB911EC" w14:textId="1D1A0525" w:rsidR="006D19EA" w:rsidRDefault="006D19EA">
      <w:pPr>
        <w:pStyle w:val="FootnoteText"/>
      </w:pPr>
      <w:r>
        <w:rPr>
          <w:rStyle w:val="FootnoteReference"/>
        </w:rPr>
        <w:footnoteRef/>
      </w:r>
      <w:r>
        <w:t xml:space="preserve"> </w:t>
      </w:r>
      <w:hyperlink r:id="rId109" w:history="1">
        <w:r w:rsidRPr="003975FF">
          <w:rPr>
            <w:rStyle w:val="Hyperlink"/>
          </w:rPr>
          <w:t>http://www.coindesk.com/bitfinex-most-user-funds-offline/</w:t>
        </w:r>
      </w:hyperlink>
    </w:p>
  </w:footnote>
  <w:footnote w:id="108">
    <w:p w14:paraId="2EA0359A" w14:textId="44715194" w:rsidR="006D19EA" w:rsidRDefault="006D19EA">
      <w:pPr>
        <w:pStyle w:val="FootnoteText"/>
      </w:pPr>
      <w:r>
        <w:rPr>
          <w:rStyle w:val="FootnoteReference"/>
        </w:rPr>
        <w:footnoteRef/>
      </w:r>
      <w:r>
        <w:t xml:space="preserve"> </w:t>
      </w:r>
      <w:hyperlink r:id="rId110" w:history="1">
        <w:r w:rsidRPr="003975FF">
          <w:rPr>
            <w:rStyle w:val="Hyperlink"/>
          </w:rPr>
          <w:t>https://medium.com/@ViaBTC/why-we-must-increase-the-block-size-and-why-i-support-bitcoin-unlimited-90b114b3ef4a#.wkone7uvt</w:t>
        </w:r>
      </w:hyperlink>
    </w:p>
  </w:footnote>
  <w:footnote w:id="109">
    <w:p w14:paraId="778FE7C3" w14:textId="188B6813" w:rsidR="006D19EA" w:rsidRDefault="006D19EA">
      <w:pPr>
        <w:pStyle w:val="FootnoteText"/>
      </w:pPr>
      <w:r>
        <w:rPr>
          <w:rStyle w:val="FootnoteReference"/>
        </w:rPr>
        <w:footnoteRef/>
      </w:r>
      <w:r>
        <w:t xml:space="preserve"> </w:t>
      </w:r>
      <w:hyperlink r:id="rId111" w:history="1">
        <w:r w:rsidRPr="003975FF">
          <w:rPr>
            <w:rStyle w:val="Hyperlink"/>
          </w:rPr>
          <w:t>http://www.coindesk.com/october-ethereum-hard-fork-network-spam-attacks/</w:t>
        </w:r>
      </w:hyperlink>
    </w:p>
  </w:footnote>
  <w:footnote w:id="110">
    <w:p w14:paraId="6D43F218" w14:textId="1946E43F" w:rsidR="00CD1360" w:rsidRDefault="00CD1360">
      <w:pPr>
        <w:pStyle w:val="FootnoteText"/>
      </w:pPr>
      <w:r>
        <w:rPr>
          <w:rStyle w:val="FootnoteReference"/>
        </w:rPr>
        <w:footnoteRef/>
      </w:r>
      <w:r>
        <w:t xml:space="preserve"> </w:t>
      </w:r>
      <w:hyperlink r:id="rId112" w:history="1">
        <w:r w:rsidRPr="003975FF">
          <w:rPr>
            <w:rStyle w:val="Hyperlink"/>
          </w:rPr>
          <w:t>https://www.bokconsulting.com.au/blog/the-dao-hackers-booty-is-on-the-move/</w:t>
        </w:r>
      </w:hyperlink>
    </w:p>
  </w:footnote>
  <w:footnote w:id="111">
    <w:p w14:paraId="1D502BC4" w14:textId="77777777" w:rsidR="006D19EA" w:rsidRDefault="006D19EA">
      <w:pPr>
        <w:pStyle w:val="FootnoteText"/>
      </w:pPr>
      <w:r>
        <w:rPr>
          <w:rStyle w:val="FootnoteReference"/>
        </w:rPr>
        <w:footnoteRef/>
      </w:r>
      <w:r>
        <w:t xml:space="preserve"> </w:t>
      </w:r>
      <w:hyperlink r:id="rId113" w:history="1">
        <w:r w:rsidRPr="00575979">
          <w:rPr>
            <w:rStyle w:val="Hyperlink"/>
          </w:rPr>
          <w:t>http://www.coindesk.com/feathercoin-hit-by-massive-attack/</w:t>
        </w:r>
      </w:hyperlink>
    </w:p>
  </w:footnote>
  <w:footnote w:id="112">
    <w:p w14:paraId="27ABD186" w14:textId="77777777" w:rsidR="006D19EA" w:rsidRDefault="006D19EA">
      <w:pPr>
        <w:pStyle w:val="FootnoteText"/>
      </w:pPr>
      <w:r>
        <w:rPr>
          <w:rStyle w:val="FootnoteReference"/>
        </w:rPr>
        <w:footnoteRef/>
      </w:r>
      <w:r>
        <w:t xml:space="preserve"> </w:t>
      </w:r>
      <w:hyperlink r:id="rId114" w:history="1">
        <w:r w:rsidRPr="00575979">
          <w:rPr>
            <w:rStyle w:val="Hyperlink"/>
          </w:rPr>
          <w:t>https://www.reddit.com/r/btc/comments/48nm9v/lukejr_is_proposing_an_emergency_hardfork_in_july/</w:t>
        </w:r>
      </w:hyperlink>
    </w:p>
  </w:footnote>
  <w:footnote w:id="113">
    <w:p w14:paraId="22DC3B07" w14:textId="0F6675ED" w:rsidR="006D19EA" w:rsidRDefault="006D19EA">
      <w:pPr>
        <w:pStyle w:val="FootnoteText"/>
      </w:pPr>
      <w:r>
        <w:rPr>
          <w:rStyle w:val="FootnoteReference"/>
        </w:rPr>
        <w:footnoteRef/>
      </w:r>
      <w:r>
        <w:t xml:space="preserve"> As of this writing, neither developers nor miners are categorized as fiduciaries.  A case for their inclusion could be</w:t>
      </w:r>
      <w:r w:rsidRPr="00DF0276">
        <w:t xml:space="preserve"> as Rogoff (2016) pointed out in his book </w:t>
      </w:r>
      <w:r>
        <w:t>(</w:t>
      </w:r>
      <w:r w:rsidRPr="00DF0276">
        <w:t>p. 126</w:t>
      </w:r>
      <w:r>
        <w:t>)</w:t>
      </w:r>
      <w:r w:rsidRPr="00DF0276">
        <w:t>, world markets would recoil if central bankers said they would target 4% inflation instead of 2%.  In much of the same way, influential developers such as those in the Bitcoin Core community which creates the software used by most mining pools, could impact the market value of bitcoins by modifying the money supply and/or modifying or even not modifying the block size.  Transitively, mining pool operators can choose which software to run an</w:t>
      </w:r>
      <w:r>
        <w:t>d deploy, thus perhaps they too could be viewed as a type of fiduciary.  Do the corporate sponsors and investors in developers and pools also have a fiduciary role?</w:t>
      </w:r>
    </w:p>
  </w:footnote>
  <w:footnote w:id="114">
    <w:p w14:paraId="0591DAEC" w14:textId="77777777" w:rsidR="006D19EA" w:rsidRDefault="006D19EA">
      <w:pPr>
        <w:pStyle w:val="FootnoteText"/>
      </w:pPr>
      <w:r>
        <w:rPr>
          <w:rStyle w:val="FootnoteReference"/>
        </w:rPr>
        <w:footnoteRef/>
      </w:r>
      <w:r>
        <w:t xml:space="preserve"> </w:t>
      </w:r>
      <w:hyperlink r:id="rId115" w:history="1">
        <w:r w:rsidRPr="00575979">
          <w:rPr>
            <w:rStyle w:val="Hyperlink"/>
          </w:rPr>
          <w:t>http://www.coindesk.com/leaderless-dao-put-test-following-reported-ethereum-vulnerability/</w:t>
        </w:r>
      </w:hyperlink>
    </w:p>
  </w:footnote>
  <w:footnote w:id="115">
    <w:p w14:paraId="4D7E5D75" w14:textId="1A48E742" w:rsidR="006D19EA" w:rsidRDefault="006D19EA">
      <w:pPr>
        <w:pStyle w:val="FootnoteText"/>
      </w:pPr>
      <w:r>
        <w:rPr>
          <w:rStyle w:val="FootnoteReference"/>
        </w:rPr>
        <w:footnoteRef/>
      </w:r>
      <w:r>
        <w:t xml:space="preserve"> </w:t>
      </w:r>
      <w:hyperlink r:id="rId116" w:history="1">
        <w:r w:rsidRPr="003975FF">
          <w:rPr>
            <w:rStyle w:val="Hyperlink"/>
          </w:rPr>
          <w:t>http://www.kwm.com/en/knowledge/insights/smart-contracts-open-source-model-dna-digital-analogue-human-20160630</w:t>
        </w:r>
      </w:hyperlink>
    </w:p>
  </w:footnote>
  <w:footnote w:id="116">
    <w:p w14:paraId="0464021C" w14:textId="491DE005" w:rsidR="006D19EA" w:rsidRDefault="006D19EA">
      <w:pPr>
        <w:pStyle w:val="FootnoteText"/>
      </w:pPr>
      <w:r>
        <w:rPr>
          <w:rStyle w:val="FootnoteReference"/>
        </w:rPr>
        <w:footnoteRef/>
      </w:r>
      <w:r>
        <w:t xml:space="preserve"> </w:t>
      </w:r>
      <w:hyperlink r:id="rId117" w:history="1">
        <w:r w:rsidRPr="003975FF">
          <w:rPr>
            <w:rStyle w:val="Hyperlink"/>
          </w:rPr>
          <w:t>http://ieeexplore.ieee.org/document/7509935/</w:t>
        </w:r>
      </w:hyperlink>
      <w:r>
        <w:t xml:space="preserve"> and </w:t>
      </w:r>
      <w:hyperlink r:id="rId118" w:history="1">
        <w:r w:rsidRPr="003975FF">
          <w:rPr>
            <w:rStyle w:val="Hyperlink"/>
          </w:rPr>
          <w:t>http://cryptohustle.com/51-attack-crew-extorts-and-hijacks-blockchains-for-ransom</w:t>
        </w:r>
      </w:hyperlink>
    </w:p>
  </w:footnote>
  <w:footnote w:id="117">
    <w:p w14:paraId="47885006" w14:textId="1B8D714E" w:rsidR="006D19EA" w:rsidRDefault="006D19EA">
      <w:pPr>
        <w:pStyle w:val="FootnoteText"/>
      </w:pPr>
      <w:r>
        <w:rPr>
          <w:rStyle w:val="FootnoteReference"/>
        </w:rPr>
        <w:footnoteRef/>
      </w:r>
      <w:r>
        <w:t xml:space="preserve"> A direct attack is the </w:t>
      </w:r>
      <w:r w:rsidR="00AD652F">
        <w:t>‘</w:t>
      </w:r>
      <w:r>
        <w:t>classical</w:t>
      </w:r>
      <w:r w:rsidR="00AD652F">
        <w:t>’</w:t>
      </w:r>
      <w:r>
        <w:t xml:space="preserve"> threat model that an attacker of a proof-of-work blockchain can and must attack via hashrate alone to overtake the chain.  In reality, there are cheaper and easier ways to successfully disrupt and attack a proof-of-work chain that doesn’t rely on expending much, if any, hashrate.</w:t>
      </w:r>
    </w:p>
  </w:footnote>
  <w:footnote w:id="118">
    <w:p w14:paraId="0174C5AA" w14:textId="77C0B7A7" w:rsidR="006D19EA" w:rsidRDefault="006D19EA">
      <w:pPr>
        <w:pStyle w:val="FootnoteText"/>
      </w:pPr>
      <w:r>
        <w:rPr>
          <w:rStyle w:val="FootnoteReference"/>
        </w:rPr>
        <w:footnoteRef/>
      </w:r>
      <w:r>
        <w:t xml:space="preserve"> </w:t>
      </w:r>
      <w:hyperlink r:id="rId119" w:history="1">
        <w:r w:rsidR="00CD1360" w:rsidRPr="003975FF">
          <w:rPr>
            <w:rStyle w:val="Hyperlink"/>
          </w:rPr>
          <w:t>https://www.secureworks.com/research/bgp-hijacking-for-cryptocurrency-profita</w:t>
        </w:r>
      </w:hyperlink>
      <w:r w:rsidR="00CD1360">
        <w:t xml:space="preserve"> a</w:t>
      </w:r>
      <w:r>
        <w:t>nd</w:t>
      </w:r>
      <w:r w:rsidR="00CD1360">
        <w:t xml:space="preserve"> </w:t>
      </w:r>
      <w:hyperlink r:id="rId120" w:history="1">
        <w:r w:rsidRPr="003975FF">
          <w:rPr>
            <w:rStyle w:val="Hyperlink"/>
          </w:rPr>
          <w:t>https://www.flashpoint-intel.com/action-analysis-mirai-botnet-attacks-dyn/</w:t>
        </w:r>
      </w:hyperlink>
    </w:p>
  </w:footnote>
  <w:footnote w:id="119">
    <w:p w14:paraId="5372CA2C" w14:textId="77777777" w:rsidR="006D19EA" w:rsidRDefault="006D19EA">
      <w:pPr>
        <w:pStyle w:val="FootnoteText"/>
      </w:pPr>
      <w:r>
        <w:rPr>
          <w:rStyle w:val="FootnoteReference"/>
        </w:rPr>
        <w:footnoteRef/>
      </w:r>
      <w:r>
        <w:t xml:space="preserve"> </w:t>
      </w:r>
      <w:hyperlink r:id="rId121" w:history="1">
        <w:r w:rsidRPr="00575979">
          <w:rPr>
            <w:rStyle w:val="Hyperlink"/>
          </w:rPr>
          <w:t>http://www.cftc.gov/PressRoom/PressReleases/pr7240-15</w:t>
        </w:r>
      </w:hyperlink>
    </w:p>
  </w:footnote>
  <w:footnote w:id="120">
    <w:p w14:paraId="75C2EB93" w14:textId="77777777" w:rsidR="006D19EA" w:rsidRDefault="006D19EA">
      <w:pPr>
        <w:pStyle w:val="FootnoteText"/>
      </w:pPr>
      <w:r>
        <w:rPr>
          <w:rStyle w:val="FootnoteReference"/>
        </w:rPr>
        <w:footnoteRef/>
      </w:r>
      <w:r>
        <w:t xml:space="preserve"> </w:t>
      </w:r>
      <w:hyperlink r:id="rId122" w:history="1">
        <w:r w:rsidRPr="00575979">
          <w:rPr>
            <w:rStyle w:val="Hyperlink"/>
          </w:rPr>
          <w:t>https://www.sec.gov/litigation/admin/2016/34-78282.pdf</w:t>
        </w:r>
      </w:hyperlink>
    </w:p>
  </w:footnote>
  <w:footnote w:id="121">
    <w:p w14:paraId="51D44E54" w14:textId="77777777" w:rsidR="006D19EA" w:rsidRDefault="006D19EA">
      <w:pPr>
        <w:pStyle w:val="FootnoteText"/>
      </w:pPr>
      <w:r>
        <w:rPr>
          <w:rStyle w:val="FootnoteReference"/>
        </w:rPr>
        <w:footnoteRef/>
      </w:r>
      <w:r>
        <w:t xml:space="preserve"> </w:t>
      </w:r>
      <w:hyperlink r:id="rId123" w:history="1">
        <w:r w:rsidRPr="00575979">
          <w:rPr>
            <w:rStyle w:val="Hyperlink"/>
          </w:rPr>
          <w:t>https://www.reddit.com/r/BitcoinMarkets/comments/1zi4ag/why_does_the_winkdex_still_list_mt_gox/</w:t>
        </w:r>
      </w:hyperlink>
    </w:p>
  </w:footnote>
  <w:footnote w:id="122">
    <w:p w14:paraId="58CDC3F5" w14:textId="77777777" w:rsidR="006D19EA" w:rsidRDefault="006D19EA">
      <w:pPr>
        <w:pStyle w:val="FootnoteText"/>
      </w:pPr>
      <w:r>
        <w:rPr>
          <w:rStyle w:val="FootnoteReference"/>
        </w:rPr>
        <w:footnoteRef/>
      </w:r>
      <w:r>
        <w:t xml:space="preserve"> </w:t>
      </w:r>
      <w:hyperlink r:id="rId124" w:history="1">
        <w:r w:rsidRPr="00575979">
          <w:rPr>
            <w:rStyle w:val="Hyperlink"/>
          </w:rPr>
          <w:t>http://www.coindesk.com/bot-named-willy-did-mt-goxs-automated-trading-pump-bitcoin-price/</w:t>
        </w:r>
      </w:hyperlink>
    </w:p>
  </w:footnote>
  <w:footnote w:id="123">
    <w:p w14:paraId="68E366DE" w14:textId="77777777" w:rsidR="006D19EA" w:rsidRDefault="006D19EA">
      <w:pPr>
        <w:pStyle w:val="FootnoteText"/>
      </w:pPr>
      <w:r>
        <w:rPr>
          <w:rStyle w:val="FootnoteReference"/>
        </w:rPr>
        <w:footnoteRef/>
      </w:r>
      <w:r>
        <w:t xml:space="preserve"> </w:t>
      </w:r>
      <w:hyperlink r:id="rId125" w:history="1">
        <w:r w:rsidRPr="00575979">
          <w:rPr>
            <w:rStyle w:val="Hyperlink"/>
          </w:rPr>
          <w:t>http://www.cftc.gov/PressRoom/PressReleases/pr7380-16</w:t>
        </w:r>
      </w:hyperlink>
    </w:p>
  </w:footnote>
  <w:footnote w:id="124">
    <w:p w14:paraId="76EE3CD2" w14:textId="77777777" w:rsidR="006D19EA" w:rsidRDefault="006D19EA">
      <w:pPr>
        <w:pStyle w:val="FootnoteText"/>
      </w:pPr>
      <w:r>
        <w:rPr>
          <w:rStyle w:val="FootnoteReference"/>
        </w:rPr>
        <w:footnoteRef/>
      </w:r>
      <w:r>
        <w:t xml:space="preserve"> Prior to the July 2016 hack on Bitfinex, the Bitfinex price constituted nearly a 50% weight on most major Bitcoin indices.  See </w:t>
      </w:r>
      <w:r w:rsidRPr="00162E98">
        <w:t>Tradeblock</w:t>
      </w:r>
      <w:r>
        <w:t xml:space="preserve"> weighting:</w:t>
      </w:r>
      <w:r w:rsidRPr="00162E98">
        <w:t xml:space="preserve"> </w:t>
      </w:r>
      <w:hyperlink r:id="rId126" w:history="1">
        <w:r w:rsidRPr="00575979">
          <w:rPr>
            <w:rStyle w:val="Hyperlink"/>
          </w:rPr>
          <w:t>https://tradeblock.com/markets/index/</w:t>
        </w:r>
      </w:hyperlink>
    </w:p>
  </w:footnote>
  <w:footnote w:id="125">
    <w:p w14:paraId="662CD85A" w14:textId="01ED47A9" w:rsidR="006D19EA" w:rsidRDefault="006D19EA">
      <w:pPr>
        <w:pStyle w:val="FootnoteText"/>
      </w:pPr>
      <w:r>
        <w:rPr>
          <w:rStyle w:val="FootnoteReference"/>
        </w:rPr>
        <w:footnoteRef/>
      </w:r>
      <w:r>
        <w:t xml:space="preserve"> </w:t>
      </w:r>
      <w:hyperlink r:id="rId127" w:history="1">
        <w:r w:rsidRPr="003975FF">
          <w:rPr>
            <w:rStyle w:val="Hyperlink"/>
          </w:rPr>
          <w:t>https://www.sec.gov/rules/sro/batsbzx/2016/34-79084.pdf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E5F19"/>
    <w:multiLevelType w:val="hybridMultilevel"/>
    <w:tmpl w:val="8CD6612C"/>
    <w:lvl w:ilvl="0" w:tplc="24CE51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33155"/>
    <w:multiLevelType w:val="hybridMultilevel"/>
    <w:tmpl w:val="25CC7F96"/>
    <w:lvl w:ilvl="0" w:tplc="14764240">
      <w:start w:val="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85FF8"/>
    <w:multiLevelType w:val="hybridMultilevel"/>
    <w:tmpl w:val="9D36C486"/>
    <w:lvl w:ilvl="0" w:tplc="780610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40A6A"/>
    <w:multiLevelType w:val="hybridMultilevel"/>
    <w:tmpl w:val="67C2FB28"/>
    <w:lvl w:ilvl="0" w:tplc="8AE63F7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9C"/>
    <w:rsid w:val="00000612"/>
    <w:rsid w:val="0001147D"/>
    <w:rsid w:val="0001193A"/>
    <w:rsid w:val="000166BC"/>
    <w:rsid w:val="00022677"/>
    <w:rsid w:val="000229E9"/>
    <w:rsid w:val="0003203F"/>
    <w:rsid w:val="00032E8F"/>
    <w:rsid w:val="000414BF"/>
    <w:rsid w:val="00043C03"/>
    <w:rsid w:val="000444D5"/>
    <w:rsid w:val="00046EFD"/>
    <w:rsid w:val="0005128E"/>
    <w:rsid w:val="00053020"/>
    <w:rsid w:val="000554DF"/>
    <w:rsid w:val="00056CA9"/>
    <w:rsid w:val="0005799C"/>
    <w:rsid w:val="000600A8"/>
    <w:rsid w:val="00061A35"/>
    <w:rsid w:val="00064AF2"/>
    <w:rsid w:val="000722A2"/>
    <w:rsid w:val="00084F94"/>
    <w:rsid w:val="0009104C"/>
    <w:rsid w:val="00091280"/>
    <w:rsid w:val="00091C48"/>
    <w:rsid w:val="0009315E"/>
    <w:rsid w:val="0009323A"/>
    <w:rsid w:val="000A78A6"/>
    <w:rsid w:val="000B344E"/>
    <w:rsid w:val="000C0CA9"/>
    <w:rsid w:val="000C58D5"/>
    <w:rsid w:val="000C7519"/>
    <w:rsid w:val="000C78B4"/>
    <w:rsid w:val="000D204E"/>
    <w:rsid w:val="000D26A5"/>
    <w:rsid w:val="000D5260"/>
    <w:rsid w:val="000E0CE2"/>
    <w:rsid w:val="000E2035"/>
    <w:rsid w:val="000E5E1F"/>
    <w:rsid w:val="000E6CF1"/>
    <w:rsid w:val="000E7F02"/>
    <w:rsid w:val="000F66D6"/>
    <w:rsid w:val="000F6E2A"/>
    <w:rsid w:val="0010492D"/>
    <w:rsid w:val="001062A0"/>
    <w:rsid w:val="001111AD"/>
    <w:rsid w:val="00112755"/>
    <w:rsid w:val="00114110"/>
    <w:rsid w:val="001149FF"/>
    <w:rsid w:val="00115427"/>
    <w:rsid w:val="001168B6"/>
    <w:rsid w:val="00125A1C"/>
    <w:rsid w:val="00135A21"/>
    <w:rsid w:val="00135CC7"/>
    <w:rsid w:val="00143C3B"/>
    <w:rsid w:val="001525DF"/>
    <w:rsid w:val="00160A88"/>
    <w:rsid w:val="00162E98"/>
    <w:rsid w:val="001631DF"/>
    <w:rsid w:val="00163EA5"/>
    <w:rsid w:val="00174F75"/>
    <w:rsid w:val="00182A12"/>
    <w:rsid w:val="001834CF"/>
    <w:rsid w:val="001856FF"/>
    <w:rsid w:val="001917DB"/>
    <w:rsid w:val="001965C7"/>
    <w:rsid w:val="001A120F"/>
    <w:rsid w:val="001A2C64"/>
    <w:rsid w:val="001A3B4B"/>
    <w:rsid w:val="001B18F3"/>
    <w:rsid w:val="001B2801"/>
    <w:rsid w:val="001B39DA"/>
    <w:rsid w:val="001C1495"/>
    <w:rsid w:val="001C797D"/>
    <w:rsid w:val="001D446A"/>
    <w:rsid w:val="001E1E29"/>
    <w:rsid w:val="001F1A58"/>
    <w:rsid w:val="001F4768"/>
    <w:rsid w:val="001F5BB2"/>
    <w:rsid w:val="002019C6"/>
    <w:rsid w:val="002130B0"/>
    <w:rsid w:val="00224AD2"/>
    <w:rsid w:val="00234758"/>
    <w:rsid w:val="00243698"/>
    <w:rsid w:val="00245AA8"/>
    <w:rsid w:val="002506DC"/>
    <w:rsid w:val="00257818"/>
    <w:rsid w:val="002621B7"/>
    <w:rsid w:val="00264D4A"/>
    <w:rsid w:val="00266391"/>
    <w:rsid w:val="00270C66"/>
    <w:rsid w:val="00284D42"/>
    <w:rsid w:val="00286AF7"/>
    <w:rsid w:val="00294458"/>
    <w:rsid w:val="0029462D"/>
    <w:rsid w:val="0029598E"/>
    <w:rsid w:val="00295EF5"/>
    <w:rsid w:val="002A0516"/>
    <w:rsid w:val="002A0845"/>
    <w:rsid w:val="002A10CA"/>
    <w:rsid w:val="002A57EF"/>
    <w:rsid w:val="002A6A36"/>
    <w:rsid w:val="002B218D"/>
    <w:rsid w:val="002B483B"/>
    <w:rsid w:val="002B5A88"/>
    <w:rsid w:val="002C3C25"/>
    <w:rsid w:val="002C75AE"/>
    <w:rsid w:val="002D0A27"/>
    <w:rsid w:val="002D47DD"/>
    <w:rsid w:val="002E507E"/>
    <w:rsid w:val="002F0FF7"/>
    <w:rsid w:val="002F3080"/>
    <w:rsid w:val="002F3BBF"/>
    <w:rsid w:val="002F64E2"/>
    <w:rsid w:val="002F6A4C"/>
    <w:rsid w:val="00301C43"/>
    <w:rsid w:val="00302AB1"/>
    <w:rsid w:val="00302B66"/>
    <w:rsid w:val="00303612"/>
    <w:rsid w:val="0030392D"/>
    <w:rsid w:val="00305FFB"/>
    <w:rsid w:val="0031003A"/>
    <w:rsid w:val="0031079A"/>
    <w:rsid w:val="00320574"/>
    <w:rsid w:val="0032084B"/>
    <w:rsid w:val="003218DD"/>
    <w:rsid w:val="0033365B"/>
    <w:rsid w:val="00340EF4"/>
    <w:rsid w:val="003428ED"/>
    <w:rsid w:val="00346D81"/>
    <w:rsid w:val="00350271"/>
    <w:rsid w:val="00350CAA"/>
    <w:rsid w:val="00350F9A"/>
    <w:rsid w:val="003512D2"/>
    <w:rsid w:val="00353FE0"/>
    <w:rsid w:val="00355409"/>
    <w:rsid w:val="00356D96"/>
    <w:rsid w:val="00362072"/>
    <w:rsid w:val="0036531A"/>
    <w:rsid w:val="00370781"/>
    <w:rsid w:val="00376F10"/>
    <w:rsid w:val="0038744E"/>
    <w:rsid w:val="00391387"/>
    <w:rsid w:val="003932D8"/>
    <w:rsid w:val="00396B31"/>
    <w:rsid w:val="003A3B72"/>
    <w:rsid w:val="003A65BF"/>
    <w:rsid w:val="003A7976"/>
    <w:rsid w:val="003B108C"/>
    <w:rsid w:val="003B35DD"/>
    <w:rsid w:val="003C18F4"/>
    <w:rsid w:val="003C3937"/>
    <w:rsid w:val="003C3BBC"/>
    <w:rsid w:val="003D2DA1"/>
    <w:rsid w:val="003D4A22"/>
    <w:rsid w:val="003D5097"/>
    <w:rsid w:val="003D7552"/>
    <w:rsid w:val="003D7C54"/>
    <w:rsid w:val="003E46F7"/>
    <w:rsid w:val="003E55BC"/>
    <w:rsid w:val="003E678F"/>
    <w:rsid w:val="003E7471"/>
    <w:rsid w:val="003F4E77"/>
    <w:rsid w:val="003F4F51"/>
    <w:rsid w:val="004017B5"/>
    <w:rsid w:val="00404DFB"/>
    <w:rsid w:val="004058A6"/>
    <w:rsid w:val="00406A6F"/>
    <w:rsid w:val="00406BF3"/>
    <w:rsid w:val="004143FA"/>
    <w:rsid w:val="0041482A"/>
    <w:rsid w:val="00415DBC"/>
    <w:rsid w:val="00423E8D"/>
    <w:rsid w:val="00424C00"/>
    <w:rsid w:val="004324BF"/>
    <w:rsid w:val="00440CF8"/>
    <w:rsid w:val="00447A02"/>
    <w:rsid w:val="00451D26"/>
    <w:rsid w:val="00451D54"/>
    <w:rsid w:val="00464AC7"/>
    <w:rsid w:val="00472BF1"/>
    <w:rsid w:val="00473BDC"/>
    <w:rsid w:val="00476308"/>
    <w:rsid w:val="00484012"/>
    <w:rsid w:val="00491874"/>
    <w:rsid w:val="004972A5"/>
    <w:rsid w:val="004A6763"/>
    <w:rsid w:val="004A7EBF"/>
    <w:rsid w:val="004B0E98"/>
    <w:rsid w:val="004B2CF5"/>
    <w:rsid w:val="004C4E08"/>
    <w:rsid w:val="004C6853"/>
    <w:rsid w:val="004C7165"/>
    <w:rsid w:val="004D141B"/>
    <w:rsid w:val="004D1B86"/>
    <w:rsid w:val="004D344B"/>
    <w:rsid w:val="004D7C0F"/>
    <w:rsid w:val="004E2559"/>
    <w:rsid w:val="004E2ADE"/>
    <w:rsid w:val="004E40B1"/>
    <w:rsid w:val="004F091B"/>
    <w:rsid w:val="004F2757"/>
    <w:rsid w:val="004F46BA"/>
    <w:rsid w:val="004F7766"/>
    <w:rsid w:val="00502DC2"/>
    <w:rsid w:val="005036FA"/>
    <w:rsid w:val="0050412B"/>
    <w:rsid w:val="005047E1"/>
    <w:rsid w:val="00512AAC"/>
    <w:rsid w:val="005168CD"/>
    <w:rsid w:val="00517ECD"/>
    <w:rsid w:val="00520F14"/>
    <w:rsid w:val="00523B11"/>
    <w:rsid w:val="005249C3"/>
    <w:rsid w:val="005254C3"/>
    <w:rsid w:val="00542EE5"/>
    <w:rsid w:val="005470F7"/>
    <w:rsid w:val="00550031"/>
    <w:rsid w:val="00553BC8"/>
    <w:rsid w:val="00555578"/>
    <w:rsid w:val="0056019D"/>
    <w:rsid w:val="00561843"/>
    <w:rsid w:val="00562BE7"/>
    <w:rsid w:val="00565DCE"/>
    <w:rsid w:val="00570576"/>
    <w:rsid w:val="00576636"/>
    <w:rsid w:val="00576E9A"/>
    <w:rsid w:val="00582215"/>
    <w:rsid w:val="0058412F"/>
    <w:rsid w:val="005848F8"/>
    <w:rsid w:val="00586C55"/>
    <w:rsid w:val="005962B7"/>
    <w:rsid w:val="005A11D4"/>
    <w:rsid w:val="005A36FA"/>
    <w:rsid w:val="005A4B06"/>
    <w:rsid w:val="005A56B7"/>
    <w:rsid w:val="005A6BAE"/>
    <w:rsid w:val="005B1C1F"/>
    <w:rsid w:val="005B4359"/>
    <w:rsid w:val="005B4698"/>
    <w:rsid w:val="005C50FE"/>
    <w:rsid w:val="005C6438"/>
    <w:rsid w:val="005C6BEC"/>
    <w:rsid w:val="005D1F93"/>
    <w:rsid w:val="005D3115"/>
    <w:rsid w:val="005E026D"/>
    <w:rsid w:val="005E0E2F"/>
    <w:rsid w:val="005E4B8E"/>
    <w:rsid w:val="005F73D7"/>
    <w:rsid w:val="00600A79"/>
    <w:rsid w:val="006063AA"/>
    <w:rsid w:val="00606B39"/>
    <w:rsid w:val="006104D1"/>
    <w:rsid w:val="00613145"/>
    <w:rsid w:val="006213AF"/>
    <w:rsid w:val="006238C3"/>
    <w:rsid w:val="00626D07"/>
    <w:rsid w:val="00634538"/>
    <w:rsid w:val="00643361"/>
    <w:rsid w:val="0064386C"/>
    <w:rsid w:val="006446A4"/>
    <w:rsid w:val="00644A05"/>
    <w:rsid w:val="006470D4"/>
    <w:rsid w:val="00653191"/>
    <w:rsid w:val="006539FC"/>
    <w:rsid w:val="006539FE"/>
    <w:rsid w:val="0066224D"/>
    <w:rsid w:val="00672700"/>
    <w:rsid w:val="00673AA6"/>
    <w:rsid w:val="0067749E"/>
    <w:rsid w:val="00682922"/>
    <w:rsid w:val="00692915"/>
    <w:rsid w:val="006A054C"/>
    <w:rsid w:val="006A52E4"/>
    <w:rsid w:val="006B17CF"/>
    <w:rsid w:val="006B3B52"/>
    <w:rsid w:val="006C07ED"/>
    <w:rsid w:val="006C2FD0"/>
    <w:rsid w:val="006C4BDC"/>
    <w:rsid w:val="006C57C9"/>
    <w:rsid w:val="006D19EA"/>
    <w:rsid w:val="006D732E"/>
    <w:rsid w:val="006E0762"/>
    <w:rsid w:val="006E0781"/>
    <w:rsid w:val="006E321D"/>
    <w:rsid w:val="006F1364"/>
    <w:rsid w:val="007021CE"/>
    <w:rsid w:val="0072219C"/>
    <w:rsid w:val="00724C90"/>
    <w:rsid w:val="00727AF5"/>
    <w:rsid w:val="007411C5"/>
    <w:rsid w:val="0074417E"/>
    <w:rsid w:val="00744798"/>
    <w:rsid w:val="00752D40"/>
    <w:rsid w:val="00757BD9"/>
    <w:rsid w:val="00764B25"/>
    <w:rsid w:val="0077095F"/>
    <w:rsid w:val="0077555C"/>
    <w:rsid w:val="00777BF5"/>
    <w:rsid w:val="007806FE"/>
    <w:rsid w:val="00781963"/>
    <w:rsid w:val="007871CA"/>
    <w:rsid w:val="007872CD"/>
    <w:rsid w:val="007909A8"/>
    <w:rsid w:val="007921B3"/>
    <w:rsid w:val="007B36A4"/>
    <w:rsid w:val="007B6A7A"/>
    <w:rsid w:val="007C3CEF"/>
    <w:rsid w:val="007C5E2C"/>
    <w:rsid w:val="007C6279"/>
    <w:rsid w:val="007D2A8C"/>
    <w:rsid w:val="007E2102"/>
    <w:rsid w:val="007E4E62"/>
    <w:rsid w:val="007F2998"/>
    <w:rsid w:val="007F29E8"/>
    <w:rsid w:val="007F2B07"/>
    <w:rsid w:val="007F4D35"/>
    <w:rsid w:val="007F6B0F"/>
    <w:rsid w:val="007F7E72"/>
    <w:rsid w:val="00801D43"/>
    <w:rsid w:val="008041FF"/>
    <w:rsid w:val="0081427C"/>
    <w:rsid w:val="008227E9"/>
    <w:rsid w:val="008230D8"/>
    <w:rsid w:val="008317F5"/>
    <w:rsid w:val="00831FC0"/>
    <w:rsid w:val="00834EBF"/>
    <w:rsid w:val="00841EE7"/>
    <w:rsid w:val="00842224"/>
    <w:rsid w:val="00850C0D"/>
    <w:rsid w:val="00852232"/>
    <w:rsid w:val="0085510C"/>
    <w:rsid w:val="00862F09"/>
    <w:rsid w:val="008632B5"/>
    <w:rsid w:val="008639BB"/>
    <w:rsid w:val="0086618C"/>
    <w:rsid w:val="0087040C"/>
    <w:rsid w:val="00871B59"/>
    <w:rsid w:val="00877B8A"/>
    <w:rsid w:val="00881BF6"/>
    <w:rsid w:val="0088423C"/>
    <w:rsid w:val="00885E1F"/>
    <w:rsid w:val="00887EB5"/>
    <w:rsid w:val="00892F63"/>
    <w:rsid w:val="00894F81"/>
    <w:rsid w:val="008A0F60"/>
    <w:rsid w:val="008A12D2"/>
    <w:rsid w:val="008A60B4"/>
    <w:rsid w:val="008B182F"/>
    <w:rsid w:val="008B40AD"/>
    <w:rsid w:val="008B5987"/>
    <w:rsid w:val="008B5A1A"/>
    <w:rsid w:val="008B5C48"/>
    <w:rsid w:val="008C56C9"/>
    <w:rsid w:val="008C67F6"/>
    <w:rsid w:val="008C6A3C"/>
    <w:rsid w:val="008C7571"/>
    <w:rsid w:val="008D0E39"/>
    <w:rsid w:val="008D1349"/>
    <w:rsid w:val="008D5C4D"/>
    <w:rsid w:val="008D5E85"/>
    <w:rsid w:val="008D76DA"/>
    <w:rsid w:val="008E1227"/>
    <w:rsid w:val="008E1F13"/>
    <w:rsid w:val="008E570D"/>
    <w:rsid w:val="008E5C1C"/>
    <w:rsid w:val="008E70B6"/>
    <w:rsid w:val="008F286A"/>
    <w:rsid w:val="008F3C94"/>
    <w:rsid w:val="008F6739"/>
    <w:rsid w:val="00901DA0"/>
    <w:rsid w:val="009041DB"/>
    <w:rsid w:val="00905397"/>
    <w:rsid w:val="00906740"/>
    <w:rsid w:val="00912025"/>
    <w:rsid w:val="00925E2F"/>
    <w:rsid w:val="00930461"/>
    <w:rsid w:val="009333D9"/>
    <w:rsid w:val="0093406B"/>
    <w:rsid w:val="00934239"/>
    <w:rsid w:val="00934424"/>
    <w:rsid w:val="009345B0"/>
    <w:rsid w:val="00940D8E"/>
    <w:rsid w:val="009449BB"/>
    <w:rsid w:val="009550B0"/>
    <w:rsid w:val="00960D29"/>
    <w:rsid w:val="00962619"/>
    <w:rsid w:val="00977B3E"/>
    <w:rsid w:val="0099015B"/>
    <w:rsid w:val="009B0E35"/>
    <w:rsid w:val="009B2298"/>
    <w:rsid w:val="009B2929"/>
    <w:rsid w:val="009B315E"/>
    <w:rsid w:val="009B3D5E"/>
    <w:rsid w:val="009B4417"/>
    <w:rsid w:val="009C21BC"/>
    <w:rsid w:val="009C3F57"/>
    <w:rsid w:val="009C5712"/>
    <w:rsid w:val="009C604B"/>
    <w:rsid w:val="009C668F"/>
    <w:rsid w:val="009C7E9B"/>
    <w:rsid w:val="009D07DD"/>
    <w:rsid w:val="009D1F99"/>
    <w:rsid w:val="009D4BC1"/>
    <w:rsid w:val="009E1944"/>
    <w:rsid w:val="009E46B5"/>
    <w:rsid w:val="009F6A85"/>
    <w:rsid w:val="009F7519"/>
    <w:rsid w:val="00A16DD7"/>
    <w:rsid w:val="00A23389"/>
    <w:rsid w:val="00A2370D"/>
    <w:rsid w:val="00A306DA"/>
    <w:rsid w:val="00A33B55"/>
    <w:rsid w:val="00A447CB"/>
    <w:rsid w:val="00A45982"/>
    <w:rsid w:val="00A50D4A"/>
    <w:rsid w:val="00A53F22"/>
    <w:rsid w:val="00A54450"/>
    <w:rsid w:val="00A549F8"/>
    <w:rsid w:val="00A56D38"/>
    <w:rsid w:val="00A6129F"/>
    <w:rsid w:val="00A64F50"/>
    <w:rsid w:val="00A65279"/>
    <w:rsid w:val="00A667DC"/>
    <w:rsid w:val="00A70765"/>
    <w:rsid w:val="00A71ECC"/>
    <w:rsid w:val="00A81295"/>
    <w:rsid w:val="00A81CB1"/>
    <w:rsid w:val="00A9252C"/>
    <w:rsid w:val="00A96F72"/>
    <w:rsid w:val="00AA16E8"/>
    <w:rsid w:val="00AA2389"/>
    <w:rsid w:val="00AA39F2"/>
    <w:rsid w:val="00AA3F73"/>
    <w:rsid w:val="00AB3317"/>
    <w:rsid w:val="00AB799D"/>
    <w:rsid w:val="00AC1518"/>
    <w:rsid w:val="00AC45CD"/>
    <w:rsid w:val="00AC499F"/>
    <w:rsid w:val="00AC5E7B"/>
    <w:rsid w:val="00AC7072"/>
    <w:rsid w:val="00AD2697"/>
    <w:rsid w:val="00AD5A75"/>
    <w:rsid w:val="00AD652F"/>
    <w:rsid w:val="00AE6C13"/>
    <w:rsid w:val="00AE6DF9"/>
    <w:rsid w:val="00AF60EA"/>
    <w:rsid w:val="00AF6864"/>
    <w:rsid w:val="00B15FD3"/>
    <w:rsid w:val="00B20F25"/>
    <w:rsid w:val="00B31857"/>
    <w:rsid w:val="00B36AC2"/>
    <w:rsid w:val="00B42280"/>
    <w:rsid w:val="00B43AA7"/>
    <w:rsid w:val="00B47B51"/>
    <w:rsid w:val="00B47C11"/>
    <w:rsid w:val="00B52093"/>
    <w:rsid w:val="00B5424D"/>
    <w:rsid w:val="00B54266"/>
    <w:rsid w:val="00B55665"/>
    <w:rsid w:val="00B656EF"/>
    <w:rsid w:val="00B7327B"/>
    <w:rsid w:val="00B744E5"/>
    <w:rsid w:val="00B7589F"/>
    <w:rsid w:val="00B76083"/>
    <w:rsid w:val="00B83F1F"/>
    <w:rsid w:val="00B87975"/>
    <w:rsid w:val="00B93466"/>
    <w:rsid w:val="00B97735"/>
    <w:rsid w:val="00B977EE"/>
    <w:rsid w:val="00BA1167"/>
    <w:rsid w:val="00BA7A9B"/>
    <w:rsid w:val="00BB26B1"/>
    <w:rsid w:val="00BC4439"/>
    <w:rsid w:val="00BC5012"/>
    <w:rsid w:val="00BC63D3"/>
    <w:rsid w:val="00BD2A78"/>
    <w:rsid w:val="00BD7ACC"/>
    <w:rsid w:val="00BD7FDB"/>
    <w:rsid w:val="00BE1A33"/>
    <w:rsid w:val="00BE22CF"/>
    <w:rsid w:val="00BE4A0E"/>
    <w:rsid w:val="00BE5E09"/>
    <w:rsid w:val="00BF406F"/>
    <w:rsid w:val="00BF57A5"/>
    <w:rsid w:val="00C04FBA"/>
    <w:rsid w:val="00C12278"/>
    <w:rsid w:val="00C16CE4"/>
    <w:rsid w:val="00C17C7F"/>
    <w:rsid w:val="00C21E33"/>
    <w:rsid w:val="00C229AC"/>
    <w:rsid w:val="00C236B5"/>
    <w:rsid w:val="00C315D5"/>
    <w:rsid w:val="00C32E99"/>
    <w:rsid w:val="00C411E0"/>
    <w:rsid w:val="00C416EE"/>
    <w:rsid w:val="00C44F68"/>
    <w:rsid w:val="00C54043"/>
    <w:rsid w:val="00C64CDD"/>
    <w:rsid w:val="00C71543"/>
    <w:rsid w:val="00C7207B"/>
    <w:rsid w:val="00C903B7"/>
    <w:rsid w:val="00C939FA"/>
    <w:rsid w:val="00CA074E"/>
    <w:rsid w:val="00CB2105"/>
    <w:rsid w:val="00CB36B7"/>
    <w:rsid w:val="00CB736B"/>
    <w:rsid w:val="00CC0B19"/>
    <w:rsid w:val="00CC286E"/>
    <w:rsid w:val="00CD07D1"/>
    <w:rsid w:val="00CD0E38"/>
    <w:rsid w:val="00CD10E0"/>
    <w:rsid w:val="00CD1360"/>
    <w:rsid w:val="00CD18CE"/>
    <w:rsid w:val="00CD24BB"/>
    <w:rsid w:val="00CD4867"/>
    <w:rsid w:val="00CE377F"/>
    <w:rsid w:val="00CF0193"/>
    <w:rsid w:val="00CF228F"/>
    <w:rsid w:val="00CF266F"/>
    <w:rsid w:val="00D04426"/>
    <w:rsid w:val="00D07519"/>
    <w:rsid w:val="00D07CC0"/>
    <w:rsid w:val="00D12924"/>
    <w:rsid w:val="00D132B2"/>
    <w:rsid w:val="00D1542F"/>
    <w:rsid w:val="00D15FDB"/>
    <w:rsid w:val="00D17230"/>
    <w:rsid w:val="00D2033D"/>
    <w:rsid w:val="00D20C46"/>
    <w:rsid w:val="00D21356"/>
    <w:rsid w:val="00D23239"/>
    <w:rsid w:val="00D25CD1"/>
    <w:rsid w:val="00D2714B"/>
    <w:rsid w:val="00D274DC"/>
    <w:rsid w:val="00D31193"/>
    <w:rsid w:val="00D35A77"/>
    <w:rsid w:val="00D408E9"/>
    <w:rsid w:val="00D40D0B"/>
    <w:rsid w:val="00D4597D"/>
    <w:rsid w:val="00D537EB"/>
    <w:rsid w:val="00D55673"/>
    <w:rsid w:val="00D701E2"/>
    <w:rsid w:val="00D705ED"/>
    <w:rsid w:val="00D76B7E"/>
    <w:rsid w:val="00D76CDC"/>
    <w:rsid w:val="00D77A52"/>
    <w:rsid w:val="00D86C3E"/>
    <w:rsid w:val="00D8788D"/>
    <w:rsid w:val="00D90016"/>
    <w:rsid w:val="00D900D2"/>
    <w:rsid w:val="00D90D5D"/>
    <w:rsid w:val="00D91988"/>
    <w:rsid w:val="00D9236E"/>
    <w:rsid w:val="00D95350"/>
    <w:rsid w:val="00D97757"/>
    <w:rsid w:val="00DA1B4C"/>
    <w:rsid w:val="00DA3B5B"/>
    <w:rsid w:val="00DA61C0"/>
    <w:rsid w:val="00DB2C01"/>
    <w:rsid w:val="00DB6B75"/>
    <w:rsid w:val="00DC73D2"/>
    <w:rsid w:val="00DD26B7"/>
    <w:rsid w:val="00DD27F5"/>
    <w:rsid w:val="00DD7008"/>
    <w:rsid w:val="00DE3478"/>
    <w:rsid w:val="00DE3AD5"/>
    <w:rsid w:val="00DE44A9"/>
    <w:rsid w:val="00DE6B8B"/>
    <w:rsid w:val="00DE70AB"/>
    <w:rsid w:val="00DE70C2"/>
    <w:rsid w:val="00DF0276"/>
    <w:rsid w:val="00DF129A"/>
    <w:rsid w:val="00DF1BC1"/>
    <w:rsid w:val="00DF2DA0"/>
    <w:rsid w:val="00E00FAF"/>
    <w:rsid w:val="00E10484"/>
    <w:rsid w:val="00E11AB3"/>
    <w:rsid w:val="00E126CD"/>
    <w:rsid w:val="00E1283A"/>
    <w:rsid w:val="00E151AC"/>
    <w:rsid w:val="00E15257"/>
    <w:rsid w:val="00E15D7A"/>
    <w:rsid w:val="00E1636A"/>
    <w:rsid w:val="00E17437"/>
    <w:rsid w:val="00E17993"/>
    <w:rsid w:val="00E20DEB"/>
    <w:rsid w:val="00E22E8F"/>
    <w:rsid w:val="00E24DBF"/>
    <w:rsid w:val="00E2520B"/>
    <w:rsid w:val="00E2626F"/>
    <w:rsid w:val="00E30FE5"/>
    <w:rsid w:val="00E332BF"/>
    <w:rsid w:val="00E4268A"/>
    <w:rsid w:val="00E45D72"/>
    <w:rsid w:val="00E54361"/>
    <w:rsid w:val="00E57C1C"/>
    <w:rsid w:val="00E67768"/>
    <w:rsid w:val="00E74425"/>
    <w:rsid w:val="00E80944"/>
    <w:rsid w:val="00E82598"/>
    <w:rsid w:val="00E84BBC"/>
    <w:rsid w:val="00E857C5"/>
    <w:rsid w:val="00E90B7B"/>
    <w:rsid w:val="00E919BB"/>
    <w:rsid w:val="00E9296C"/>
    <w:rsid w:val="00E962A5"/>
    <w:rsid w:val="00E96979"/>
    <w:rsid w:val="00EA46C6"/>
    <w:rsid w:val="00EA7351"/>
    <w:rsid w:val="00EA74D6"/>
    <w:rsid w:val="00EB33D4"/>
    <w:rsid w:val="00EB6A8F"/>
    <w:rsid w:val="00EB79D9"/>
    <w:rsid w:val="00EC14FE"/>
    <w:rsid w:val="00EC70F1"/>
    <w:rsid w:val="00EC7419"/>
    <w:rsid w:val="00ED1531"/>
    <w:rsid w:val="00ED2967"/>
    <w:rsid w:val="00ED2CEA"/>
    <w:rsid w:val="00ED312F"/>
    <w:rsid w:val="00ED3A82"/>
    <w:rsid w:val="00ED4639"/>
    <w:rsid w:val="00ED59D0"/>
    <w:rsid w:val="00EE02C0"/>
    <w:rsid w:val="00EE5A69"/>
    <w:rsid w:val="00EE5F70"/>
    <w:rsid w:val="00EE6D96"/>
    <w:rsid w:val="00EE7AD8"/>
    <w:rsid w:val="00EF2226"/>
    <w:rsid w:val="00EF6A02"/>
    <w:rsid w:val="00EF7845"/>
    <w:rsid w:val="00F05504"/>
    <w:rsid w:val="00F0574F"/>
    <w:rsid w:val="00F11CE2"/>
    <w:rsid w:val="00F17B28"/>
    <w:rsid w:val="00F21E9E"/>
    <w:rsid w:val="00F25F82"/>
    <w:rsid w:val="00F27F7A"/>
    <w:rsid w:val="00F3043B"/>
    <w:rsid w:val="00F33FD1"/>
    <w:rsid w:val="00F3535C"/>
    <w:rsid w:val="00F3558D"/>
    <w:rsid w:val="00F43796"/>
    <w:rsid w:val="00F4534F"/>
    <w:rsid w:val="00F46D5E"/>
    <w:rsid w:val="00F516EB"/>
    <w:rsid w:val="00F53D17"/>
    <w:rsid w:val="00F61DD2"/>
    <w:rsid w:val="00F62317"/>
    <w:rsid w:val="00F73541"/>
    <w:rsid w:val="00F73678"/>
    <w:rsid w:val="00F747A7"/>
    <w:rsid w:val="00F75AC2"/>
    <w:rsid w:val="00F76503"/>
    <w:rsid w:val="00F84D42"/>
    <w:rsid w:val="00F85548"/>
    <w:rsid w:val="00F9157A"/>
    <w:rsid w:val="00F91580"/>
    <w:rsid w:val="00F91D21"/>
    <w:rsid w:val="00F91DF4"/>
    <w:rsid w:val="00F96C01"/>
    <w:rsid w:val="00FA047F"/>
    <w:rsid w:val="00FA72AF"/>
    <w:rsid w:val="00FB091B"/>
    <w:rsid w:val="00FB1EA0"/>
    <w:rsid w:val="00FC737D"/>
    <w:rsid w:val="00FC7D68"/>
    <w:rsid w:val="00FD3625"/>
    <w:rsid w:val="00FD68D6"/>
    <w:rsid w:val="00FE38DF"/>
    <w:rsid w:val="00FE6870"/>
    <w:rsid w:val="00FF011D"/>
    <w:rsid w:val="00FF0DD4"/>
    <w:rsid w:val="00FF1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450D"/>
  <w15:chartTrackingRefBased/>
  <w15:docId w15:val="{52BEFE7A-8769-4848-9E58-FC99A633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982"/>
    <w:pPr>
      <w:ind w:left="720"/>
      <w:contextualSpacing/>
    </w:pPr>
  </w:style>
  <w:style w:type="character" w:styleId="Hyperlink">
    <w:name w:val="Hyperlink"/>
    <w:basedOn w:val="DefaultParagraphFont"/>
    <w:uiPriority w:val="99"/>
    <w:unhideWhenUsed/>
    <w:rsid w:val="004017B5"/>
    <w:rPr>
      <w:color w:val="0000FF"/>
      <w:u w:val="single"/>
    </w:rPr>
  </w:style>
  <w:style w:type="paragraph" w:styleId="EndnoteText">
    <w:name w:val="endnote text"/>
    <w:basedOn w:val="Normal"/>
    <w:link w:val="EndnoteTextChar"/>
    <w:uiPriority w:val="99"/>
    <w:semiHidden/>
    <w:unhideWhenUsed/>
    <w:rsid w:val="008639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9BB"/>
    <w:rPr>
      <w:sz w:val="20"/>
      <w:szCs w:val="20"/>
    </w:rPr>
  </w:style>
  <w:style w:type="character" w:styleId="EndnoteReference">
    <w:name w:val="endnote reference"/>
    <w:basedOn w:val="DefaultParagraphFont"/>
    <w:uiPriority w:val="99"/>
    <w:semiHidden/>
    <w:unhideWhenUsed/>
    <w:rsid w:val="008639BB"/>
    <w:rPr>
      <w:vertAlign w:val="superscript"/>
    </w:rPr>
  </w:style>
  <w:style w:type="paragraph" w:styleId="FootnoteText">
    <w:name w:val="footnote text"/>
    <w:basedOn w:val="Normal"/>
    <w:link w:val="FootnoteTextChar"/>
    <w:uiPriority w:val="99"/>
    <w:semiHidden/>
    <w:unhideWhenUsed/>
    <w:rsid w:val="00804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1FF"/>
    <w:rPr>
      <w:sz w:val="20"/>
      <w:szCs w:val="20"/>
    </w:rPr>
  </w:style>
  <w:style w:type="character" w:styleId="FootnoteReference">
    <w:name w:val="footnote reference"/>
    <w:basedOn w:val="DefaultParagraphFont"/>
    <w:uiPriority w:val="99"/>
    <w:semiHidden/>
    <w:unhideWhenUsed/>
    <w:rsid w:val="008041FF"/>
    <w:rPr>
      <w:vertAlign w:val="superscript"/>
    </w:rPr>
  </w:style>
  <w:style w:type="paragraph" w:styleId="Date">
    <w:name w:val="Date"/>
    <w:basedOn w:val="Normal"/>
    <w:next w:val="Normal"/>
    <w:link w:val="DateChar"/>
    <w:uiPriority w:val="99"/>
    <w:semiHidden/>
    <w:unhideWhenUsed/>
    <w:rsid w:val="008041FF"/>
  </w:style>
  <w:style w:type="character" w:customStyle="1" w:styleId="DateChar">
    <w:name w:val="Date Char"/>
    <w:basedOn w:val="DefaultParagraphFont"/>
    <w:link w:val="Date"/>
    <w:uiPriority w:val="99"/>
    <w:semiHidden/>
    <w:rsid w:val="008041FF"/>
  </w:style>
  <w:style w:type="character" w:styleId="FollowedHyperlink">
    <w:name w:val="FollowedHyperlink"/>
    <w:basedOn w:val="DefaultParagraphFont"/>
    <w:uiPriority w:val="99"/>
    <w:semiHidden/>
    <w:unhideWhenUsed/>
    <w:rsid w:val="00D132B2"/>
    <w:rPr>
      <w:color w:val="954F72" w:themeColor="followedHyperlink"/>
      <w:u w:val="single"/>
    </w:rPr>
  </w:style>
  <w:style w:type="character" w:styleId="CommentReference">
    <w:name w:val="annotation reference"/>
    <w:basedOn w:val="DefaultParagraphFont"/>
    <w:uiPriority w:val="99"/>
    <w:semiHidden/>
    <w:unhideWhenUsed/>
    <w:rsid w:val="00A2370D"/>
    <w:rPr>
      <w:sz w:val="18"/>
      <w:szCs w:val="18"/>
    </w:rPr>
  </w:style>
  <w:style w:type="paragraph" w:styleId="CommentText">
    <w:name w:val="annotation text"/>
    <w:basedOn w:val="Normal"/>
    <w:link w:val="CommentTextChar"/>
    <w:uiPriority w:val="99"/>
    <w:semiHidden/>
    <w:unhideWhenUsed/>
    <w:rsid w:val="00A2370D"/>
    <w:pPr>
      <w:spacing w:line="240" w:lineRule="auto"/>
    </w:pPr>
    <w:rPr>
      <w:sz w:val="24"/>
      <w:szCs w:val="24"/>
    </w:rPr>
  </w:style>
  <w:style w:type="character" w:customStyle="1" w:styleId="CommentTextChar">
    <w:name w:val="Comment Text Char"/>
    <w:basedOn w:val="DefaultParagraphFont"/>
    <w:link w:val="CommentText"/>
    <w:uiPriority w:val="99"/>
    <w:semiHidden/>
    <w:rsid w:val="00A2370D"/>
    <w:rPr>
      <w:sz w:val="24"/>
      <w:szCs w:val="24"/>
    </w:rPr>
  </w:style>
  <w:style w:type="paragraph" w:styleId="CommentSubject">
    <w:name w:val="annotation subject"/>
    <w:basedOn w:val="CommentText"/>
    <w:next w:val="CommentText"/>
    <w:link w:val="CommentSubjectChar"/>
    <w:uiPriority w:val="99"/>
    <w:semiHidden/>
    <w:unhideWhenUsed/>
    <w:rsid w:val="00A2370D"/>
    <w:rPr>
      <w:b/>
      <w:bCs/>
      <w:sz w:val="20"/>
      <w:szCs w:val="20"/>
    </w:rPr>
  </w:style>
  <w:style w:type="character" w:customStyle="1" w:styleId="CommentSubjectChar">
    <w:name w:val="Comment Subject Char"/>
    <w:basedOn w:val="CommentTextChar"/>
    <w:link w:val="CommentSubject"/>
    <w:uiPriority w:val="99"/>
    <w:semiHidden/>
    <w:rsid w:val="00A2370D"/>
    <w:rPr>
      <w:b/>
      <w:bCs/>
      <w:sz w:val="20"/>
      <w:szCs w:val="20"/>
    </w:rPr>
  </w:style>
  <w:style w:type="paragraph" w:styleId="BalloonText">
    <w:name w:val="Balloon Text"/>
    <w:basedOn w:val="Normal"/>
    <w:link w:val="BalloonTextChar"/>
    <w:uiPriority w:val="99"/>
    <w:semiHidden/>
    <w:unhideWhenUsed/>
    <w:rsid w:val="00A237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370D"/>
    <w:rPr>
      <w:rFonts w:ascii="Times New Roman" w:hAnsi="Times New Roman" w:cs="Times New Roman"/>
      <w:sz w:val="18"/>
      <w:szCs w:val="18"/>
    </w:rPr>
  </w:style>
  <w:style w:type="character" w:styleId="Strong">
    <w:name w:val="Strong"/>
    <w:basedOn w:val="DefaultParagraphFont"/>
    <w:uiPriority w:val="22"/>
    <w:qFormat/>
    <w:rsid w:val="00F45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72647">
      <w:bodyDiv w:val="1"/>
      <w:marLeft w:val="0"/>
      <w:marRight w:val="0"/>
      <w:marTop w:val="0"/>
      <w:marBottom w:val="0"/>
      <w:divBdr>
        <w:top w:val="none" w:sz="0" w:space="0" w:color="auto"/>
        <w:left w:val="none" w:sz="0" w:space="0" w:color="auto"/>
        <w:bottom w:val="none" w:sz="0" w:space="0" w:color="auto"/>
        <w:right w:val="none" w:sz="0" w:space="0" w:color="auto"/>
      </w:divBdr>
      <w:divsChild>
        <w:div w:id="1734768966">
          <w:marLeft w:val="0"/>
          <w:marRight w:val="0"/>
          <w:marTop w:val="0"/>
          <w:marBottom w:val="0"/>
          <w:divBdr>
            <w:top w:val="none" w:sz="0" w:space="0" w:color="auto"/>
            <w:left w:val="none" w:sz="0" w:space="0" w:color="auto"/>
            <w:bottom w:val="none" w:sz="0" w:space="0" w:color="auto"/>
            <w:right w:val="none" w:sz="0" w:space="0" w:color="auto"/>
          </w:divBdr>
          <w:divsChild>
            <w:div w:id="1696687060">
              <w:marLeft w:val="0"/>
              <w:marRight w:val="0"/>
              <w:marTop w:val="0"/>
              <w:marBottom w:val="0"/>
              <w:divBdr>
                <w:top w:val="none" w:sz="0" w:space="0" w:color="auto"/>
                <w:left w:val="none" w:sz="0" w:space="0" w:color="auto"/>
                <w:bottom w:val="none" w:sz="0" w:space="0" w:color="auto"/>
                <w:right w:val="none" w:sz="0" w:space="0" w:color="auto"/>
              </w:divBdr>
              <w:divsChild>
                <w:div w:id="625619087">
                  <w:marLeft w:val="0"/>
                  <w:marRight w:val="0"/>
                  <w:marTop w:val="0"/>
                  <w:marBottom w:val="0"/>
                  <w:divBdr>
                    <w:top w:val="none" w:sz="0" w:space="0" w:color="auto"/>
                    <w:left w:val="none" w:sz="0" w:space="0" w:color="auto"/>
                    <w:bottom w:val="none" w:sz="0" w:space="0" w:color="auto"/>
                    <w:right w:val="none" w:sz="0" w:space="0" w:color="auto"/>
                  </w:divBdr>
                  <w:divsChild>
                    <w:div w:id="578368967">
                      <w:marLeft w:val="0"/>
                      <w:marRight w:val="0"/>
                      <w:marTop w:val="0"/>
                      <w:marBottom w:val="0"/>
                      <w:divBdr>
                        <w:top w:val="none" w:sz="0" w:space="0" w:color="auto"/>
                        <w:left w:val="none" w:sz="0" w:space="0" w:color="auto"/>
                        <w:bottom w:val="none" w:sz="0" w:space="0" w:color="auto"/>
                        <w:right w:val="none" w:sz="0" w:space="0" w:color="auto"/>
                      </w:divBdr>
                      <w:divsChild>
                        <w:div w:id="160853918">
                          <w:marLeft w:val="0"/>
                          <w:marRight w:val="0"/>
                          <w:marTop w:val="0"/>
                          <w:marBottom w:val="0"/>
                          <w:divBdr>
                            <w:top w:val="none" w:sz="0" w:space="0" w:color="auto"/>
                            <w:left w:val="none" w:sz="0" w:space="0" w:color="auto"/>
                            <w:bottom w:val="none" w:sz="0" w:space="0" w:color="auto"/>
                            <w:right w:val="none" w:sz="0" w:space="0" w:color="auto"/>
                          </w:divBdr>
                          <w:divsChild>
                            <w:div w:id="379288578">
                              <w:marLeft w:val="0"/>
                              <w:marRight w:val="0"/>
                              <w:marTop w:val="0"/>
                              <w:marBottom w:val="0"/>
                              <w:divBdr>
                                <w:top w:val="none" w:sz="0" w:space="0" w:color="auto"/>
                                <w:left w:val="none" w:sz="0" w:space="0" w:color="auto"/>
                                <w:bottom w:val="none" w:sz="0" w:space="0" w:color="auto"/>
                                <w:right w:val="none" w:sz="0" w:space="0" w:color="auto"/>
                              </w:divBdr>
                              <w:divsChild>
                                <w:div w:id="1919898260">
                                  <w:marLeft w:val="0"/>
                                  <w:marRight w:val="0"/>
                                  <w:marTop w:val="0"/>
                                  <w:marBottom w:val="0"/>
                                  <w:divBdr>
                                    <w:top w:val="none" w:sz="0" w:space="0" w:color="auto"/>
                                    <w:left w:val="none" w:sz="0" w:space="0" w:color="auto"/>
                                    <w:bottom w:val="none" w:sz="0" w:space="0" w:color="auto"/>
                                    <w:right w:val="none" w:sz="0" w:space="0" w:color="auto"/>
                                  </w:divBdr>
                                  <w:divsChild>
                                    <w:div w:id="1097099885">
                                      <w:marLeft w:val="0"/>
                                      <w:marRight w:val="0"/>
                                      <w:marTop w:val="0"/>
                                      <w:marBottom w:val="0"/>
                                      <w:divBdr>
                                        <w:top w:val="none" w:sz="0" w:space="0" w:color="auto"/>
                                        <w:left w:val="none" w:sz="0" w:space="0" w:color="auto"/>
                                        <w:bottom w:val="none" w:sz="0" w:space="0" w:color="auto"/>
                                        <w:right w:val="none" w:sz="0" w:space="0" w:color="auto"/>
                                      </w:divBdr>
                                      <w:divsChild>
                                        <w:div w:id="2100717300">
                                          <w:marLeft w:val="0"/>
                                          <w:marRight w:val="0"/>
                                          <w:marTop w:val="0"/>
                                          <w:marBottom w:val="0"/>
                                          <w:divBdr>
                                            <w:top w:val="none" w:sz="0" w:space="0" w:color="auto"/>
                                            <w:left w:val="none" w:sz="0" w:space="0" w:color="auto"/>
                                            <w:bottom w:val="none" w:sz="0" w:space="0" w:color="auto"/>
                                            <w:right w:val="none" w:sz="0" w:space="0" w:color="auto"/>
                                          </w:divBdr>
                                          <w:divsChild>
                                            <w:div w:id="1319727075">
                                              <w:marLeft w:val="0"/>
                                              <w:marRight w:val="0"/>
                                              <w:marTop w:val="0"/>
                                              <w:marBottom w:val="0"/>
                                              <w:divBdr>
                                                <w:top w:val="none" w:sz="0" w:space="0" w:color="auto"/>
                                                <w:left w:val="none" w:sz="0" w:space="0" w:color="auto"/>
                                                <w:bottom w:val="none" w:sz="0" w:space="0" w:color="auto"/>
                                                <w:right w:val="none" w:sz="0" w:space="0" w:color="auto"/>
                                              </w:divBdr>
                                              <w:divsChild>
                                                <w:div w:id="923537801">
                                                  <w:marLeft w:val="0"/>
                                                  <w:marRight w:val="0"/>
                                                  <w:marTop w:val="0"/>
                                                  <w:marBottom w:val="0"/>
                                                  <w:divBdr>
                                                    <w:top w:val="none" w:sz="0" w:space="0" w:color="auto"/>
                                                    <w:left w:val="none" w:sz="0" w:space="0" w:color="auto"/>
                                                    <w:bottom w:val="none" w:sz="0" w:space="0" w:color="auto"/>
                                                    <w:right w:val="none" w:sz="0" w:space="0" w:color="auto"/>
                                                  </w:divBdr>
                                                  <w:divsChild>
                                                    <w:div w:id="822550785">
                                                      <w:marLeft w:val="0"/>
                                                      <w:marRight w:val="0"/>
                                                      <w:marTop w:val="0"/>
                                                      <w:marBottom w:val="0"/>
                                                      <w:divBdr>
                                                        <w:top w:val="none" w:sz="0" w:space="0" w:color="auto"/>
                                                        <w:left w:val="none" w:sz="0" w:space="0" w:color="auto"/>
                                                        <w:bottom w:val="none" w:sz="0" w:space="0" w:color="auto"/>
                                                        <w:right w:val="none" w:sz="0" w:space="0" w:color="auto"/>
                                                      </w:divBdr>
                                                      <w:divsChild>
                                                        <w:div w:id="706492938">
                                                          <w:marLeft w:val="0"/>
                                                          <w:marRight w:val="0"/>
                                                          <w:marTop w:val="0"/>
                                                          <w:marBottom w:val="0"/>
                                                          <w:divBdr>
                                                            <w:top w:val="single" w:sz="6" w:space="0" w:color="CCCCCC"/>
                                                            <w:left w:val="single" w:sz="6" w:space="0" w:color="CCCCCC"/>
                                                            <w:bottom w:val="single" w:sz="6" w:space="0" w:color="CCCCCC"/>
                                                            <w:right w:val="single" w:sz="6" w:space="0" w:color="CCCCCC"/>
                                                          </w:divBdr>
                                                          <w:divsChild>
                                                            <w:div w:id="2131240650">
                                                              <w:marLeft w:val="0"/>
                                                              <w:marRight w:val="0"/>
                                                              <w:marTop w:val="0"/>
                                                              <w:marBottom w:val="0"/>
                                                              <w:divBdr>
                                                                <w:top w:val="none" w:sz="0" w:space="0" w:color="auto"/>
                                                                <w:left w:val="none" w:sz="0" w:space="0" w:color="auto"/>
                                                                <w:bottom w:val="none" w:sz="0" w:space="0" w:color="auto"/>
                                                                <w:right w:val="none" w:sz="0" w:space="0" w:color="auto"/>
                                                              </w:divBdr>
                                                              <w:divsChild>
                                                                <w:div w:id="1232614827">
                                                                  <w:marLeft w:val="0"/>
                                                                  <w:marRight w:val="0"/>
                                                                  <w:marTop w:val="0"/>
                                                                  <w:marBottom w:val="0"/>
                                                                  <w:divBdr>
                                                                    <w:top w:val="none" w:sz="0" w:space="0" w:color="auto"/>
                                                                    <w:left w:val="none" w:sz="0" w:space="0" w:color="auto"/>
                                                                    <w:bottom w:val="none" w:sz="0" w:space="0" w:color="auto"/>
                                                                    <w:right w:val="none" w:sz="0" w:space="0" w:color="auto"/>
                                                                  </w:divBdr>
                                                                  <w:divsChild>
                                                                    <w:div w:id="1142425452">
                                                                      <w:marLeft w:val="-15"/>
                                                                      <w:marRight w:val="-15"/>
                                                                      <w:marTop w:val="0"/>
                                                                      <w:marBottom w:val="0"/>
                                                                      <w:divBdr>
                                                                        <w:top w:val="none" w:sz="0" w:space="0" w:color="auto"/>
                                                                        <w:left w:val="none" w:sz="0" w:space="0" w:color="auto"/>
                                                                        <w:bottom w:val="none" w:sz="0" w:space="0" w:color="auto"/>
                                                                        <w:right w:val="none" w:sz="0" w:space="0" w:color="auto"/>
                                                                      </w:divBdr>
                                                                      <w:divsChild>
                                                                        <w:div w:id="1340809106">
                                                                          <w:marLeft w:val="-6000"/>
                                                                          <w:marRight w:val="0"/>
                                                                          <w:marTop w:val="0"/>
                                                                          <w:marBottom w:val="135"/>
                                                                          <w:divBdr>
                                                                            <w:top w:val="none" w:sz="0" w:space="0" w:color="auto"/>
                                                                            <w:left w:val="none" w:sz="0" w:space="0" w:color="auto"/>
                                                                            <w:bottom w:val="single" w:sz="6" w:space="0" w:color="E5E5E5"/>
                                                                            <w:right w:val="none" w:sz="0" w:space="0" w:color="auto"/>
                                                                          </w:divBdr>
                                                                          <w:divsChild>
                                                                            <w:div w:id="1348017663">
                                                                              <w:marLeft w:val="0"/>
                                                                              <w:marRight w:val="0"/>
                                                                              <w:marTop w:val="0"/>
                                                                              <w:marBottom w:val="0"/>
                                                                              <w:divBdr>
                                                                                <w:top w:val="none" w:sz="0" w:space="0" w:color="auto"/>
                                                                                <w:left w:val="none" w:sz="0" w:space="0" w:color="auto"/>
                                                                                <w:bottom w:val="none" w:sz="0" w:space="0" w:color="auto"/>
                                                                                <w:right w:val="none" w:sz="0" w:space="0" w:color="auto"/>
                                                                              </w:divBdr>
                                                                              <w:divsChild>
                                                                                <w:div w:id="1019820979">
                                                                                  <w:marLeft w:val="0"/>
                                                                                  <w:marRight w:val="0"/>
                                                                                  <w:marTop w:val="0"/>
                                                                                  <w:marBottom w:val="0"/>
                                                                                  <w:divBdr>
                                                                                    <w:top w:val="none" w:sz="0" w:space="0" w:color="auto"/>
                                                                                    <w:left w:val="none" w:sz="0" w:space="0" w:color="auto"/>
                                                                                    <w:bottom w:val="none" w:sz="0" w:space="0" w:color="auto"/>
                                                                                    <w:right w:val="none" w:sz="0" w:space="0" w:color="auto"/>
                                                                                  </w:divBdr>
                                                                                  <w:divsChild>
                                                                                    <w:div w:id="32460640">
                                                                                      <w:marLeft w:val="0"/>
                                                                                      <w:marRight w:val="0"/>
                                                                                      <w:marTop w:val="0"/>
                                                                                      <w:marBottom w:val="0"/>
                                                                                      <w:divBdr>
                                                                                        <w:top w:val="none" w:sz="0" w:space="0" w:color="auto"/>
                                                                                        <w:left w:val="none" w:sz="0" w:space="0" w:color="auto"/>
                                                                                        <w:bottom w:val="none" w:sz="0" w:space="0" w:color="auto"/>
                                                                                        <w:right w:val="none" w:sz="0" w:space="0" w:color="auto"/>
                                                                                      </w:divBdr>
                                                                                      <w:divsChild>
                                                                                        <w:div w:id="2078741619">
                                                                                          <w:marLeft w:val="0"/>
                                                                                          <w:marRight w:val="0"/>
                                                                                          <w:marTop w:val="0"/>
                                                                                          <w:marBottom w:val="0"/>
                                                                                          <w:divBdr>
                                                                                            <w:top w:val="single" w:sz="6" w:space="0" w:color="666666"/>
                                                                                            <w:left w:val="single" w:sz="6" w:space="0" w:color="CCCCCC"/>
                                                                                            <w:bottom w:val="single" w:sz="6" w:space="0" w:color="CCCCCC"/>
                                                                                            <w:right w:val="single" w:sz="6" w:space="0" w:color="CCCCCC"/>
                                                                                          </w:divBdr>
                                                                                          <w:divsChild>
                                                                                            <w:div w:id="19424476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411734">
      <w:bodyDiv w:val="1"/>
      <w:marLeft w:val="0"/>
      <w:marRight w:val="0"/>
      <w:marTop w:val="0"/>
      <w:marBottom w:val="0"/>
      <w:divBdr>
        <w:top w:val="none" w:sz="0" w:space="0" w:color="auto"/>
        <w:left w:val="none" w:sz="0" w:space="0" w:color="auto"/>
        <w:bottom w:val="none" w:sz="0" w:space="0" w:color="auto"/>
        <w:right w:val="none" w:sz="0" w:space="0" w:color="auto"/>
      </w:divBdr>
      <w:divsChild>
        <w:div w:id="82998345">
          <w:marLeft w:val="0"/>
          <w:marRight w:val="0"/>
          <w:marTop w:val="0"/>
          <w:marBottom w:val="0"/>
          <w:divBdr>
            <w:top w:val="none" w:sz="0" w:space="0" w:color="auto"/>
            <w:left w:val="none" w:sz="0" w:space="0" w:color="auto"/>
            <w:bottom w:val="none" w:sz="0" w:space="0" w:color="auto"/>
            <w:right w:val="none" w:sz="0" w:space="0" w:color="auto"/>
          </w:divBdr>
        </w:div>
        <w:div w:id="880482795">
          <w:marLeft w:val="0"/>
          <w:marRight w:val="0"/>
          <w:marTop w:val="0"/>
          <w:marBottom w:val="0"/>
          <w:divBdr>
            <w:top w:val="none" w:sz="0" w:space="0" w:color="auto"/>
            <w:left w:val="none" w:sz="0" w:space="0" w:color="auto"/>
            <w:bottom w:val="none" w:sz="0" w:space="0" w:color="auto"/>
            <w:right w:val="none" w:sz="0" w:space="0" w:color="auto"/>
          </w:divBdr>
        </w:div>
        <w:div w:id="1847361481">
          <w:marLeft w:val="0"/>
          <w:marRight w:val="0"/>
          <w:marTop w:val="0"/>
          <w:marBottom w:val="0"/>
          <w:divBdr>
            <w:top w:val="none" w:sz="0" w:space="0" w:color="auto"/>
            <w:left w:val="none" w:sz="0" w:space="0" w:color="auto"/>
            <w:bottom w:val="none" w:sz="0" w:space="0" w:color="auto"/>
            <w:right w:val="none" w:sz="0" w:space="0" w:color="auto"/>
          </w:divBdr>
        </w:div>
        <w:div w:id="1953395663">
          <w:marLeft w:val="0"/>
          <w:marRight w:val="0"/>
          <w:marTop w:val="0"/>
          <w:marBottom w:val="0"/>
          <w:divBdr>
            <w:top w:val="none" w:sz="0" w:space="0" w:color="auto"/>
            <w:left w:val="none" w:sz="0" w:space="0" w:color="auto"/>
            <w:bottom w:val="none" w:sz="0" w:space="0" w:color="auto"/>
            <w:right w:val="none" w:sz="0" w:space="0" w:color="auto"/>
          </w:divBdr>
        </w:div>
        <w:div w:id="135495431">
          <w:marLeft w:val="0"/>
          <w:marRight w:val="0"/>
          <w:marTop w:val="0"/>
          <w:marBottom w:val="0"/>
          <w:divBdr>
            <w:top w:val="none" w:sz="0" w:space="0" w:color="auto"/>
            <w:left w:val="none" w:sz="0" w:space="0" w:color="auto"/>
            <w:bottom w:val="none" w:sz="0" w:space="0" w:color="auto"/>
            <w:right w:val="none" w:sz="0" w:space="0" w:color="auto"/>
          </w:divBdr>
        </w:div>
        <w:div w:id="1731806473">
          <w:marLeft w:val="0"/>
          <w:marRight w:val="0"/>
          <w:marTop w:val="0"/>
          <w:marBottom w:val="0"/>
          <w:divBdr>
            <w:top w:val="none" w:sz="0" w:space="0" w:color="auto"/>
            <w:left w:val="none" w:sz="0" w:space="0" w:color="auto"/>
            <w:bottom w:val="none" w:sz="0" w:space="0" w:color="auto"/>
            <w:right w:val="none" w:sz="0" w:space="0" w:color="auto"/>
          </w:divBdr>
        </w:div>
        <w:div w:id="211840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nytimes.com/2016/05/26/business/dealbook/mt-gox-creditors-seek-trillions-where-there-are-only-millions.html" TargetMode="External"/><Relationship Id="rId117" Type="http://schemas.openxmlformats.org/officeDocument/2006/relationships/hyperlink" Target="http://ieeexplore.ieee.org/document/7509935/" TargetMode="External"/><Relationship Id="rId21" Type="http://schemas.openxmlformats.org/officeDocument/2006/relationships/hyperlink" Target="http://www.investopedia.com/terms/n/nbbo.asp" TargetMode="External"/><Relationship Id="rId42" Type="http://schemas.openxmlformats.org/officeDocument/2006/relationships/hyperlink" Target="https://www.bitfinex.com/posts/37" TargetMode="External"/><Relationship Id="rId47" Type="http://schemas.openxmlformats.org/officeDocument/2006/relationships/hyperlink" Target="https://bitcoinity.org/markets/list?currency=USD&amp;span=6m" TargetMode="External"/><Relationship Id="rId63" Type="http://schemas.openxmlformats.org/officeDocument/2006/relationships/hyperlink" Target="http://www.coindesk.com/dao-attack-hacker-trades-funds-bitcoin/" TargetMode="External"/><Relationship Id="rId68" Type="http://schemas.openxmlformats.org/officeDocument/2006/relationships/hyperlink" Target="https://www.reddit.com/r/Bitcoin/comments/2ityg2/warning_bitcoin_address_blacklists_have_been/" TargetMode="External"/><Relationship Id="rId84" Type="http://schemas.openxmlformats.org/officeDocument/2006/relationships/hyperlink" Target="https://twitter.com/muxiaoliang/status/789830115186270208?s=09" TargetMode="External"/><Relationship Id="rId89" Type="http://schemas.openxmlformats.org/officeDocument/2006/relationships/hyperlink" Target="https://www.blocktrail.com/BTC/pools?resolution=1m" TargetMode="External"/><Relationship Id="rId112" Type="http://schemas.openxmlformats.org/officeDocument/2006/relationships/hyperlink" Target="https://www.bokconsulting.com.au/blog/the-dao-hackers-booty-is-on-the-move/" TargetMode="External"/><Relationship Id="rId16" Type="http://schemas.openxmlformats.org/officeDocument/2006/relationships/hyperlink" Target="https://www.bokconsulting.com.au/blog/the-dao-hackers-booty-is-on-the-move/" TargetMode="External"/><Relationship Id="rId107" Type="http://schemas.openxmlformats.org/officeDocument/2006/relationships/hyperlink" Target="http://www.coindesk.com/understanding-dao-hack-journalists/" TargetMode="External"/><Relationship Id="rId11" Type="http://schemas.openxmlformats.org/officeDocument/2006/relationships/hyperlink" Target="https://cointelegraph.com/news/-huobi-talks-about-lessons-learned-from-socialized-losses" TargetMode="External"/><Relationship Id="rId32" Type="http://schemas.openxmlformats.org/officeDocument/2006/relationships/hyperlink" Target="http://www.coindesk.com/bitcoin-price-falls-14-following-bitfinex-flash-crash/" TargetMode="External"/><Relationship Id="rId37" Type="http://schemas.openxmlformats.org/officeDocument/2006/relationships/hyperlink" Target="https://www.reddit.com/r/Bitcoin/comments/37tm1b/czs_statement_regarding_the_dispute_between/" TargetMode="External"/><Relationship Id="rId53" Type="http://schemas.openxmlformats.org/officeDocument/2006/relationships/hyperlink" Target="https://www.reddit.com/r/Bitcoin/comments/4rpyyf/coinbase_is_losing_the_ability_to_service/" TargetMode="External"/><Relationship Id="rId58" Type="http://schemas.openxmlformats.org/officeDocument/2006/relationships/hyperlink" Target="https://www.sec.gov/rules/sro/batsbzx/2016/34-79084.pdf" TargetMode="External"/><Relationship Id="rId74" Type="http://schemas.openxmlformats.org/officeDocument/2006/relationships/hyperlink" Target="https://www.sec.gov/rules/sro/batsbzx/2016/34-79084.pdf" TargetMode="External"/><Relationship Id="rId79" Type="http://schemas.openxmlformats.org/officeDocument/2006/relationships/hyperlink" Target="https://news.bitcoin.com/scaling-bitcoin-workshop-hong-kong-wrap/" TargetMode="External"/><Relationship Id="rId102" Type="http://schemas.openxmlformats.org/officeDocument/2006/relationships/hyperlink" Target="https://www.blocktrail.com/BTC/pools?resolution=1m" TargetMode="External"/><Relationship Id="rId123" Type="http://schemas.openxmlformats.org/officeDocument/2006/relationships/hyperlink" Target="https://www.reddit.com/r/BitcoinMarkets/comments/1zi4ag/why_does_the_winkdex_still_list_mt_gox/" TargetMode="External"/><Relationship Id="rId5" Type="http://schemas.openxmlformats.org/officeDocument/2006/relationships/hyperlink" Target="http://www.bis.org/publ/rpfx13fx.pdf" TargetMode="External"/><Relationship Id="rId90" Type="http://schemas.openxmlformats.org/officeDocument/2006/relationships/hyperlink" Target="https://blockchain.info/stats" TargetMode="External"/><Relationship Id="rId95" Type="http://schemas.openxmlformats.org/officeDocument/2006/relationships/hyperlink" Target="https://magoo.github.io/Blockchain-Graveyard/" TargetMode="External"/><Relationship Id="rId22" Type="http://schemas.openxmlformats.org/officeDocument/2006/relationships/hyperlink" Target="http://map.bitlegal.io/" TargetMode="External"/><Relationship Id="rId27" Type="http://schemas.openxmlformats.org/officeDocument/2006/relationships/hyperlink" Target="http://www.coindesk.com/has-company-found-workaround-mt-gox-withdrawals/" TargetMode="External"/><Relationship Id="rId43" Type="http://schemas.openxmlformats.org/officeDocument/2006/relationships/hyperlink" Target="https://www.reddit.com/r/Bitcoin/comments/5317nu/full_bitfinex_pitch_on_bnktothefuture/" TargetMode="External"/><Relationship Id="rId48" Type="http://schemas.openxmlformats.org/officeDocument/2006/relationships/hyperlink" Target="http://www.coindesk.com/itbit-exodus-populating-startups-blockchain-expertise/" TargetMode="External"/><Relationship Id="rId64" Type="http://schemas.openxmlformats.org/officeDocument/2006/relationships/hyperlink" Target="http://www.coindesk.com/fungability-bitcoin-scaling-milan-one-bitcoin-not-like-others/" TargetMode="External"/><Relationship Id="rId69" Type="http://schemas.openxmlformats.org/officeDocument/2006/relationships/hyperlink" Target="http://hashingit.com/analysis/32-the-gamblers-guide-to-bitcoin-mining" TargetMode="External"/><Relationship Id="rId113" Type="http://schemas.openxmlformats.org/officeDocument/2006/relationships/hyperlink" Target="http://www.coindesk.com/feathercoin-hit-by-massive-attack/" TargetMode="External"/><Relationship Id="rId118" Type="http://schemas.openxmlformats.org/officeDocument/2006/relationships/hyperlink" Target="http://cryptohustle.com/51-attack-crew-extorts-and-hijacks-blockchains-for-ransom" TargetMode="External"/><Relationship Id="rId80" Type="http://schemas.openxmlformats.org/officeDocument/2006/relationships/hyperlink" Target="https://medium.com/@bitcoinroundtable/bitcoin-roundtable-consensus-266d475a61ff" TargetMode="External"/><Relationship Id="rId85" Type="http://schemas.openxmlformats.org/officeDocument/2006/relationships/hyperlink" Target="http://www.npr.org/sections/parallels/2016/09/08/493157924/container-ships-stranded-at-sea-after-south-korean-company-goes-bankrupt" TargetMode="External"/><Relationship Id="rId12" Type="http://schemas.openxmlformats.org/officeDocument/2006/relationships/hyperlink" Target="https://cointelegraph.com/news/chinese-exchange-suffers-1000-btc-loss-in-uncertain-service-compromise" TargetMode="External"/><Relationship Id="rId17" Type="http://schemas.openxmlformats.org/officeDocument/2006/relationships/hyperlink" Target="http://www.coindesk.com/digital-currency-exchange-shapeshift-says-lost-230k-3-separate-hacks/" TargetMode="External"/><Relationship Id="rId33" Type="http://schemas.openxmlformats.org/officeDocument/2006/relationships/hyperlink" Target="http://www.bitcoinrichlist.com/top500" TargetMode="External"/><Relationship Id="rId38" Type="http://schemas.openxmlformats.org/officeDocument/2006/relationships/hyperlink" Target="https://www.sec.gov/rules/sro/batsbzx/2016/34-79084.pdf" TargetMode="External"/><Relationship Id="rId59" Type="http://schemas.openxmlformats.org/officeDocument/2006/relationships/hyperlink" Target="http://www.bna.com/ucc-bitcoins-solution-n17179924871/" TargetMode="External"/><Relationship Id="rId103" Type="http://schemas.openxmlformats.org/officeDocument/2006/relationships/hyperlink" Target="http://www.coindesk.com/viabtc-mystery-miner-bitcoin-scaling-future/" TargetMode="External"/><Relationship Id="rId108" Type="http://schemas.openxmlformats.org/officeDocument/2006/relationships/hyperlink" Target="http://www.coindesk.com/ethereum-executes-blockchain-hard-fork-return-dao-investor-funds/" TargetMode="External"/><Relationship Id="rId124" Type="http://schemas.openxmlformats.org/officeDocument/2006/relationships/hyperlink" Target="http://www.coindesk.com/bot-named-willy-did-mt-goxs-automated-trading-pump-bitcoin-price/" TargetMode="External"/><Relationship Id="rId54" Type="http://schemas.openxmlformats.org/officeDocument/2006/relationships/hyperlink" Target="http://www.coindesk.com/the-fbi-is-investigating-a-1-3-million-bitcoin-theft/" TargetMode="External"/><Relationship Id="rId70" Type="http://schemas.openxmlformats.org/officeDocument/2006/relationships/hyperlink" Target="https://www.sec.gov/litigation/litreleases/2014/lr23090.htm" TargetMode="External"/><Relationship Id="rId75" Type="http://schemas.openxmlformats.org/officeDocument/2006/relationships/hyperlink" Target="http://motherboard.vice.com/read/bitcoin-could-consume-as-much-electricity-as-denmark-by-2020" TargetMode="External"/><Relationship Id="rId91" Type="http://schemas.openxmlformats.org/officeDocument/2006/relationships/hyperlink" Target="https://freedom-to-tinker.com/2016/10/21/bitcoin-is-unstable-without-the-block-reward/" TargetMode="External"/><Relationship Id="rId96" Type="http://schemas.openxmlformats.org/officeDocument/2006/relationships/hyperlink" Target="https://medium.com/@zhangsanbtc/ending-the-soft-hard-fork-debate-a-safe-hard-fork-is-the-same-as-a-soft-fork-c0e96eeb62d0" TargetMode="External"/><Relationship Id="rId1" Type="http://schemas.openxmlformats.org/officeDocument/2006/relationships/hyperlink" Target="https://www.sec.gov/rules/sro/batsbzx/2016/34-79084.pdf" TargetMode="External"/><Relationship Id="rId6" Type="http://schemas.openxmlformats.org/officeDocument/2006/relationships/hyperlink" Target="https://coinmarketcap.com" TargetMode="External"/><Relationship Id="rId23" Type="http://schemas.openxmlformats.org/officeDocument/2006/relationships/hyperlink" Target="http://fc13.ifca.ai/proc/1-2.pdf" TargetMode="External"/><Relationship Id="rId28" Type="http://schemas.openxmlformats.org/officeDocument/2006/relationships/hyperlink" Target="https://www.reddit.com/r/Bitcoin/comments/4wrmne/my_haircut_only_227_usd_balance_untouched/" TargetMode="External"/><Relationship Id="rId49" Type="http://schemas.openxmlformats.org/officeDocument/2006/relationships/hyperlink" Target="https://bitcoinity.org/markets/list?currency=USD&amp;span=6m" TargetMode="External"/><Relationship Id="rId114" Type="http://schemas.openxmlformats.org/officeDocument/2006/relationships/hyperlink" Target="https://www.reddit.com/r/btc/comments/48nm9v/lukejr_is_proposing_an_emergency_hardfork_in_july/" TargetMode="External"/><Relationship Id="rId119" Type="http://schemas.openxmlformats.org/officeDocument/2006/relationships/hyperlink" Target="https://www.secureworks.com/research/bgp-hijacking-for-cryptocurrency-profita" TargetMode="External"/><Relationship Id="rId44" Type="http://schemas.openxmlformats.org/officeDocument/2006/relationships/hyperlink" Target="https://www.bitfinex.com/law_enforcement_requests_policy" TargetMode="External"/><Relationship Id="rId60" Type="http://schemas.openxmlformats.org/officeDocument/2006/relationships/hyperlink" Target="https://www.theguardian.com/technology/2016/oct/22/city-banks-plan-to-hoard-bitcoins-to-help-them-pay-cyber-ransoms" TargetMode="External"/><Relationship Id="rId65" Type="http://schemas.openxmlformats.org/officeDocument/2006/relationships/hyperlink" Target="http://www.rand.org/pubs/research_briefs/RB9925.html" TargetMode="External"/><Relationship Id="rId81" Type="http://schemas.openxmlformats.org/officeDocument/2006/relationships/hyperlink" Target="https://medium.com/@BlockByBlock/california-gathering-of-bitcoin-miners-and-devs-07-30-2016-highlights-by-tuur-demeester-9d85ec19c4e4" TargetMode="External"/><Relationship Id="rId86" Type="http://schemas.openxmlformats.org/officeDocument/2006/relationships/hyperlink" Target="https://www.ft.com/content/5b179264-69e0-11e6-a0b1-d87a9fea034f" TargetMode="External"/><Relationship Id="rId13" Type="http://schemas.openxmlformats.org/officeDocument/2006/relationships/hyperlink" Target="https://np.reddit.com/r/BitcoinMarkets/comments/59ncid/the_biggest_polish_exchange_got_hacked_2300_btc/" TargetMode="External"/><Relationship Id="rId18" Type="http://schemas.openxmlformats.org/officeDocument/2006/relationships/hyperlink" Target="http://fc13.ifca.ai/proc/1-2.pdf" TargetMode="External"/><Relationship Id="rId39" Type="http://schemas.openxmlformats.org/officeDocument/2006/relationships/hyperlink" Target="https://www.sec.gov/Archives/edgar/data/1579346/000119312514058712/d562329ds1a.htm#tx562329_8" TargetMode="External"/><Relationship Id="rId109" Type="http://schemas.openxmlformats.org/officeDocument/2006/relationships/hyperlink" Target="http://www.coindesk.com/bitfinex-most-user-funds-offline/" TargetMode="External"/><Relationship Id="rId34" Type="http://schemas.openxmlformats.org/officeDocument/2006/relationships/hyperlink" Target="https://en.wikipedia.org/wiki/Largest_gold_companies" TargetMode="External"/><Relationship Id="rId50" Type="http://schemas.openxmlformats.org/officeDocument/2006/relationships/hyperlink" Target="https://www.finextra.com/news/fullstory.aspx?newsitemid=26952" TargetMode="External"/><Relationship Id="rId55" Type="http://schemas.openxmlformats.org/officeDocument/2006/relationships/hyperlink" Target="https://twitter.com/barrysilbert/with_replies" TargetMode="External"/><Relationship Id="rId76" Type="http://schemas.openxmlformats.org/officeDocument/2006/relationships/hyperlink" Target="http://www.coindesk.com/my-life-inside-a-remote-chinese-bitcoin-mine/" TargetMode="External"/><Relationship Id="rId97" Type="http://schemas.openxmlformats.org/officeDocument/2006/relationships/hyperlink" Target="http://hackingdistributed.com/2016/04/05/how-software-gets-bloated/" TargetMode="External"/><Relationship Id="rId104" Type="http://schemas.openxmlformats.org/officeDocument/2006/relationships/hyperlink" Target="http://www.coindesk.com/bitfinex-bitcoin-hack-know-dont-know/" TargetMode="External"/><Relationship Id="rId120" Type="http://schemas.openxmlformats.org/officeDocument/2006/relationships/hyperlink" Target="https://www.flashpoint-intel.com/action-analysis-mirai-botnet-attacks-dyn/" TargetMode="External"/><Relationship Id="rId125" Type="http://schemas.openxmlformats.org/officeDocument/2006/relationships/hyperlink" Target="http://www.cftc.gov/PressRoom/PressReleases/pr7380-16" TargetMode="External"/><Relationship Id="rId7" Type="http://schemas.openxmlformats.org/officeDocument/2006/relationships/hyperlink" Target="http://www.investopedia.com/terms/b/bucketshop.asp" TargetMode="External"/><Relationship Id="rId71" Type="http://schemas.openxmlformats.org/officeDocument/2006/relationships/hyperlink" Target="http://www.coindesk.com/sec-seeks-10-million-default-judgment-against-gaw-miners/" TargetMode="External"/><Relationship Id="rId92" Type="http://schemas.openxmlformats.org/officeDocument/2006/relationships/hyperlink" Target="https://www.washingtonpost.com/opinions/is-it-time-to-do-away-with-cash/2016/09/21/459fa5b0-5f5a-11e6-af8e-54aa2e849447_story.html?utm_term=.bd8b0da81968" TargetMode="External"/><Relationship Id="rId2" Type="http://schemas.openxmlformats.org/officeDocument/2006/relationships/hyperlink" Target="http://blogs.wsj.com/moneybeat/2016/06/29/winklevoss-twins-pick-bats-for-proposed-bitcoin-etf/%20" TargetMode="External"/><Relationship Id="rId29" Type="http://schemas.openxmlformats.org/officeDocument/2006/relationships/hyperlink" Target="https://www.sec.gov/comments/sr-batsbzx-2016-30/batsbzx201630-4.pdf" TargetMode="External"/><Relationship Id="rId24" Type="http://schemas.openxmlformats.org/officeDocument/2006/relationships/hyperlink" Target="https://magoo.github.io/Blockchain-Graveyard/" TargetMode="External"/><Relationship Id="rId40" Type="http://schemas.openxmlformats.org/officeDocument/2006/relationships/hyperlink" Target="https://www.producthunt.com/tech/winkdex-ios-app" TargetMode="External"/><Relationship Id="rId45" Type="http://schemas.openxmlformats.org/officeDocument/2006/relationships/hyperlink" Target="http://www.coindesk.com/unconfirmed-report-5-million-bitstamp-bitcoin-exchange/" TargetMode="External"/><Relationship Id="rId66" Type="http://schemas.openxmlformats.org/officeDocument/2006/relationships/hyperlink" Target="https://coinlab.com/blog/post/coinjoin/" TargetMode="External"/><Relationship Id="rId87" Type="http://schemas.openxmlformats.org/officeDocument/2006/relationships/hyperlink" Target="http://www.techtimes.com/articles/70602/20150722/how-tight-is-internet-censorship-in-china-it-censors-wechat-even-for-harmless-rumors.htm" TargetMode="External"/><Relationship Id="rId110" Type="http://schemas.openxmlformats.org/officeDocument/2006/relationships/hyperlink" Target="https://medium.com/@ViaBTC/why-we-must-increase-the-block-size-and-why-i-support-bitcoin-unlimited-90b114b3ef4a#.wkone7uvt" TargetMode="External"/><Relationship Id="rId115" Type="http://schemas.openxmlformats.org/officeDocument/2006/relationships/hyperlink" Target="http://www.coindesk.com/leaderless-dao-put-test-following-reported-ethereum-vulnerability/" TargetMode="External"/><Relationship Id="rId61" Type="http://schemas.openxmlformats.org/officeDocument/2006/relationships/hyperlink" Target="http://www.mcafee.com/us/resources/reports/rp-quarterly-threats-sep-2016.pdf" TargetMode="External"/><Relationship Id="rId82" Type="http://schemas.openxmlformats.org/officeDocument/2006/relationships/hyperlink" Target="https://www.reddit.com/r/btc/comments/58u8em/today_the_biggest_ever_conference_of_miners_in/" TargetMode="External"/><Relationship Id="rId19" Type="http://schemas.openxmlformats.org/officeDocument/2006/relationships/hyperlink" Target="https://www.reddit.com/r/Bitcoin/comments/2tid9v/sebastian_manitski_creator_of_kapiton_has_left_us/" TargetMode="External"/><Relationship Id="rId14" Type="http://schemas.openxmlformats.org/officeDocument/2006/relationships/hyperlink" Target="https://www.finextra.com/pressarticle/66851/bitfinex-offers-hacked-users-equity" TargetMode="External"/><Relationship Id="rId30" Type="http://schemas.openxmlformats.org/officeDocument/2006/relationships/hyperlink" Target="https://cdr.ffiec.gov/public/" TargetMode="External"/><Relationship Id="rId35" Type="http://schemas.openxmlformats.org/officeDocument/2006/relationships/hyperlink" Target="https://www.sec.gov/rules/sro/batsbzx/2016/34-79084.pdf" TargetMode="External"/><Relationship Id="rId56" Type="http://schemas.openxmlformats.org/officeDocument/2006/relationships/hyperlink" Target="http://www.bloomberg.com/news/articles/2016-09-21/bitcoin-to-get-first-ever-daily-auctions-on-winklevoss-s-gemini" TargetMode="External"/><Relationship Id="rId77" Type="http://schemas.openxmlformats.org/officeDocument/2006/relationships/hyperlink" Target="http://www.coindesk.com/what-is-the-bitcoin-block-size-debate-and-why-does-it-matter/" TargetMode="External"/><Relationship Id="rId100" Type="http://schemas.openxmlformats.org/officeDocument/2006/relationships/hyperlink" Target="https://papers.ssrn.com/sol3/papers.cfm?abstract_id=2852691" TargetMode="External"/><Relationship Id="rId105" Type="http://schemas.openxmlformats.org/officeDocument/2006/relationships/hyperlink" Target="http://www.coindesk.com/bitfinex-negotiate-hacker-stole-bitcoin-exchange/" TargetMode="External"/><Relationship Id="rId126" Type="http://schemas.openxmlformats.org/officeDocument/2006/relationships/hyperlink" Target="https://tradeblock.com/markets/index/" TargetMode="External"/><Relationship Id="rId8" Type="http://schemas.openxmlformats.org/officeDocument/2006/relationships/hyperlink" Target="http://bitcoindaily.org/okcoin-futures-exchange/" TargetMode="External"/><Relationship Id="rId51" Type="http://schemas.openxmlformats.org/officeDocument/2006/relationships/hyperlink" Target="http://freebeacon.com/issues/coinbase-exec-resigns-as-company-faces-criticism/" TargetMode="External"/><Relationship Id="rId72" Type="http://schemas.openxmlformats.org/officeDocument/2006/relationships/hyperlink" Target="https://www.sec.gov/litigation/admin/2015/33-9809.pdf" TargetMode="External"/><Relationship Id="rId93" Type="http://schemas.openxmlformats.org/officeDocument/2006/relationships/hyperlink" Target="http://www.bloomberg.com/news/articles/2016-08-17/china-crackdown-on-illegal-money-flows-sees-450-people-arrested" TargetMode="External"/><Relationship Id="rId98" Type="http://schemas.openxmlformats.org/officeDocument/2006/relationships/hyperlink" Target="http://www.coindesk.com/ethereum-hard-fork-creates-competing-currencies-support-ethereum-classic-rises/" TargetMode="External"/><Relationship Id="rId121" Type="http://schemas.openxmlformats.org/officeDocument/2006/relationships/hyperlink" Target="http://www.cftc.gov/PressRoom/PressReleases/pr7240-15" TargetMode="External"/><Relationship Id="rId3" Type="http://schemas.openxmlformats.org/officeDocument/2006/relationships/hyperlink" Target="https://www.sec.gov/Archives/edgar/data/1579346/000119312513279830/d562329ds1.htm" TargetMode="External"/><Relationship Id="rId25" Type="http://schemas.openxmlformats.org/officeDocument/2006/relationships/hyperlink" Target="https://ihb.io/2015-07-30/news/virgin-bitcoins-8248" TargetMode="External"/><Relationship Id="rId46" Type="http://schemas.openxmlformats.org/officeDocument/2006/relationships/hyperlink" Target="https://www.bitstamp.net/article/bitstamp-first-nationally-licensed-btc-exchange/" TargetMode="External"/><Relationship Id="rId67" Type="http://schemas.openxmlformats.org/officeDocument/2006/relationships/hyperlink" Target="https://www.sec.gov/comments/sr-batsbzx-2016-30/batsbzx201630-4.pdf" TargetMode="External"/><Relationship Id="rId116" Type="http://schemas.openxmlformats.org/officeDocument/2006/relationships/hyperlink" Target="http://www.kwm.com/en/knowledge/insights/smart-contracts-open-source-model-dna-digital-analogue-human-20160630" TargetMode="External"/><Relationship Id="rId20" Type="http://schemas.openxmlformats.org/officeDocument/2006/relationships/hyperlink" Target="http://www.coindesk.com/gatecoin-2-million-bitcoin-ether-security-breach/" TargetMode="External"/><Relationship Id="rId41" Type="http://schemas.openxmlformats.org/officeDocument/2006/relationships/hyperlink" Target="https://campbx.com/depthtable.php" TargetMode="External"/><Relationship Id="rId62" Type="http://schemas.openxmlformats.org/officeDocument/2006/relationships/hyperlink" Target="https://eprint.iacr.org/2016/358.pdf" TargetMode="External"/><Relationship Id="rId83" Type="http://schemas.openxmlformats.org/officeDocument/2006/relationships/hyperlink" Target="https://twitter.com/lopp/status/673398201307664384" TargetMode="External"/><Relationship Id="rId88" Type="http://schemas.openxmlformats.org/officeDocument/2006/relationships/hyperlink" Target="https://www.youtube.com/watch?time_continue=413&amp;v=FtR06bIDxkE" TargetMode="External"/><Relationship Id="rId111" Type="http://schemas.openxmlformats.org/officeDocument/2006/relationships/hyperlink" Target="http://www.coindesk.com/october-ethereum-hard-fork-network-spam-attacks/" TargetMode="External"/><Relationship Id="rId15" Type="http://schemas.openxmlformats.org/officeDocument/2006/relationships/hyperlink" Target="http://www.miaminewtimes.com/news/burned-users-of-south-floridas-cryptsy-bitcoin-exchange-may-get-1-million-settlement-8878531" TargetMode="External"/><Relationship Id="rId36" Type="http://schemas.openxmlformats.org/officeDocument/2006/relationships/hyperlink" Target="http://www.investopedia.com/terms/w/washtrading.asp" TargetMode="External"/><Relationship Id="rId57" Type="http://schemas.openxmlformats.org/officeDocument/2006/relationships/hyperlink" Target="https://www.blocktrail.com/BTC/pools?resolution=6m" TargetMode="External"/><Relationship Id="rId106" Type="http://schemas.openxmlformats.org/officeDocument/2006/relationships/hyperlink" Target="https://twitter.com/BlockSeer/status/761975450587402240" TargetMode="External"/><Relationship Id="rId127" Type="http://schemas.openxmlformats.org/officeDocument/2006/relationships/hyperlink" Target="https://www.sec.gov/rules/sro/batsbzx/2016/34-79084.pdf" TargetMode="External"/><Relationship Id="rId10" Type="http://schemas.openxmlformats.org/officeDocument/2006/relationships/hyperlink" Target="http://www.coindesk.com/huobis-bitvc-takes-trader-profit-cover-1-million-loss/" TargetMode="External"/><Relationship Id="rId31" Type="http://schemas.openxmlformats.org/officeDocument/2006/relationships/hyperlink" Target="https://www.amazon.com/Digital-Gold-Bitcoin-Millionaires-Reinvent/dp/006236250X" TargetMode="External"/><Relationship Id="rId52" Type="http://schemas.openxmlformats.org/officeDocument/2006/relationships/hyperlink" Target="https://medium.com/the-coinbase-blog/how-coinbase-builds-secure-infrastructure-to-store-bitcoin-in-the-cloud-30a6504e40ba#.btcx851r3" TargetMode="External"/><Relationship Id="rId73" Type="http://schemas.openxmlformats.org/officeDocument/2006/relationships/hyperlink" Target="http://www.coindesk.com/florida-files-appeal-charges-bitcoin-seller-dismissed/" TargetMode="External"/><Relationship Id="rId78" Type="http://schemas.openxmlformats.org/officeDocument/2006/relationships/hyperlink" Target="http://www.coindesk.com/private-china-meeting-bitcoin-mining-industry-leaders/" TargetMode="External"/><Relationship Id="rId94" Type="http://schemas.openxmlformats.org/officeDocument/2006/relationships/hyperlink" Target="https://www.youtube.com/watch?v=FtR06bIDxkE" TargetMode="External"/><Relationship Id="rId99" Type="http://schemas.openxmlformats.org/officeDocument/2006/relationships/hyperlink" Target="https://arxiv.org/abs/1311.0243" TargetMode="External"/><Relationship Id="rId101" Type="http://schemas.openxmlformats.org/officeDocument/2006/relationships/hyperlink" Target="https://np.reddit.com/r/Bitcoin/comments/57739e/bitcoin_hard_fork_poison_pill_via_etf_twitter/d8pjkr9" TargetMode="External"/><Relationship Id="rId122" Type="http://schemas.openxmlformats.org/officeDocument/2006/relationships/hyperlink" Target="https://www.sec.gov/litigation/admin/2016/34-78282.pdf" TargetMode="External"/><Relationship Id="rId4" Type="http://schemas.openxmlformats.org/officeDocument/2006/relationships/hyperlink" Target="https://www.sec.gov/rules/sro/batsbzx/2016/34-79084.pdf" TargetMode="External"/><Relationship Id="rId9" Type="http://schemas.openxmlformats.org/officeDocument/2006/relationships/hyperlink" Target="https://796.com/connect?nam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0852-3877-472E-B1A3-12760D88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9390</TotalTime>
  <Pages>27</Pages>
  <Words>10306</Words>
  <Characters>58747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Swanson</dc:creator>
  <cp:keywords/>
  <dc:description/>
  <cp:lastModifiedBy>Tim Swanson</cp:lastModifiedBy>
  <cp:revision>34</cp:revision>
  <dcterms:created xsi:type="dcterms:W3CDTF">2016-10-20T20:25:00Z</dcterms:created>
  <dcterms:modified xsi:type="dcterms:W3CDTF">2016-10-28T00:43:00Z</dcterms:modified>
</cp:coreProperties>
</file>